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FC350" w14:textId="7A6C75E6" w:rsidR="00D7576D" w:rsidRPr="008E61EF" w:rsidRDefault="00FB73A1" w:rsidP="00D7576D">
      <w:pPr>
        <w:spacing w:line="240" w:lineRule="auto"/>
        <w:ind w:left="-1701"/>
        <w:rPr>
          <w:sz w:val="32"/>
          <w:szCs w:val="32"/>
        </w:rPr>
      </w:pPr>
      <w:bookmarkStart w:id="0" w:name="_Hlk153964256"/>
      <w:r>
        <w:rPr>
          <w:sz w:val="32"/>
          <w:szCs w:val="32"/>
        </w:rPr>
        <w:t>R</w:t>
      </w:r>
      <w:r w:rsidR="00D7576D" w:rsidRPr="008E61EF">
        <w:rPr>
          <w:sz w:val="32"/>
          <w:szCs w:val="32"/>
        </w:rPr>
        <w:t xml:space="preserve">estaurering af </w:t>
      </w:r>
      <w:r>
        <w:rPr>
          <w:sz w:val="32"/>
          <w:szCs w:val="32"/>
        </w:rPr>
        <w:t>Palægaragerne</w:t>
      </w:r>
    </w:p>
    <w:p w14:paraId="7944D204" w14:textId="77777777" w:rsidR="00D7576D" w:rsidRDefault="00D7576D" w:rsidP="00D7576D">
      <w:pPr>
        <w:spacing w:line="240" w:lineRule="auto"/>
        <w:ind w:left="-1701"/>
      </w:pPr>
    </w:p>
    <w:p w14:paraId="6039D5DE" w14:textId="77ADDCEB" w:rsidR="00D7576D" w:rsidRPr="008E61EF" w:rsidRDefault="00D7576D" w:rsidP="00D7576D">
      <w:pPr>
        <w:spacing w:line="240" w:lineRule="auto"/>
        <w:ind w:left="-1701"/>
        <w:rPr>
          <w:sz w:val="24"/>
          <w:szCs w:val="24"/>
        </w:rPr>
      </w:pPr>
      <w:r w:rsidRPr="008E61EF">
        <w:rPr>
          <w:sz w:val="24"/>
          <w:szCs w:val="24"/>
        </w:rPr>
        <w:t xml:space="preserve">Arbejdsbeskrivelse </w:t>
      </w:r>
      <w:r>
        <w:rPr>
          <w:sz w:val="24"/>
          <w:szCs w:val="24"/>
        </w:rPr>
        <w:t>–</w:t>
      </w:r>
      <w:r w:rsidRPr="008E61EF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VVS-arbejder</w:t>
      </w:r>
    </w:p>
    <w:p w14:paraId="25CE8D93" w14:textId="77777777" w:rsidR="00D7576D" w:rsidRDefault="00D7576D" w:rsidP="00D7576D">
      <w:pPr>
        <w:spacing w:line="240" w:lineRule="auto"/>
      </w:pPr>
    </w:p>
    <w:p w14:paraId="001A17C6" w14:textId="77777777" w:rsidR="00D7576D" w:rsidRDefault="00D7576D" w:rsidP="00D7576D">
      <w:pPr>
        <w:spacing w:line="240" w:lineRule="auto"/>
      </w:pPr>
    </w:p>
    <w:p w14:paraId="040EB278" w14:textId="77777777" w:rsidR="00D7576D" w:rsidRDefault="00D7576D" w:rsidP="00D7576D">
      <w:pPr>
        <w:spacing w:line="240" w:lineRule="auto"/>
      </w:pPr>
    </w:p>
    <w:p w14:paraId="42E1472A" w14:textId="77777777" w:rsidR="00D7576D" w:rsidRDefault="00D7576D" w:rsidP="00D7576D">
      <w:pPr>
        <w:spacing w:line="240" w:lineRule="auto"/>
      </w:pPr>
    </w:p>
    <w:p w14:paraId="5773E67E" w14:textId="77777777" w:rsidR="00D7576D" w:rsidRDefault="00D7576D" w:rsidP="00D7576D">
      <w:pPr>
        <w:spacing w:line="240" w:lineRule="auto"/>
      </w:pPr>
    </w:p>
    <w:p w14:paraId="145E475E" w14:textId="77777777" w:rsidR="00D7576D" w:rsidRDefault="00D7576D" w:rsidP="00D7576D">
      <w:pPr>
        <w:spacing w:line="240" w:lineRule="auto"/>
      </w:pPr>
    </w:p>
    <w:p w14:paraId="7FE4A195" w14:textId="77777777" w:rsidR="00D7576D" w:rsidRDefault="00D7576D" w:rsidP="00D7576D">
      <w:pPr>
        <w:spacing w:line="240" w:lineRule="auto"/>
      </w:pPr>
    </w:p>
    <w:p w14:paraId="0117D96D" w14:textId="230687BF" w:rsidR="00D7576D" w:rsidRDefault="00D7576D" w:rsidP="00D7576D">
      <w:pPr>
        <w:spacing w:line="240" w:lineRule="auto"/>
        <w:ind w:left="-1701"/>
      </w:pPr>
    </w:p>
    <w:p w14:paraId="0AFCEDA9" w14:textId="77777777" w:rsidR="00D7576D" w:rsidRDefault="00D7576D" w:rsidP="00D7576D">
      <w:pPr>
        <w:spacing w:line="240" w:lineRule="auto"/>
        <w:ind w:left="-1701"/>
      </w:pPr>
    </w:p>
    <w:p w14:paraId="243635AD" w14:textId="4DAEE982" w:rsidR="00D7576D" w:rsidRDefault="00D7576D" w:rsidP="00D7576D">
      <w:pPr>
        <w:spacing w:line="240" w:lineRule="auto"/>
        <w:ind w:left="-1701"/>
        <w:rPr>
          <w:lang w:val="en-US"/>
        </w:rPr>
      </w:pPr>
      <w:proofErr w:type="spellStart"/>
      <w:r w:rsidRPr="00FB73A1">
        <w:rPr>
          <w:lang w:val="en-US"/>
        </w:rPr>
        <w:t>Udbud</w:t>
      </w:r>
      <w:proofErr w:type="spellEnd"/>
      <w:r w:rsidRPr="00FB73A1">
        <w:rPr>
          <w:lang w:val="en-US"/>
        </w:rPr>
        <w:t>: 2</w:t>
      </w:r>
      <w:r w:rsidR="00FB73A1" w:rsidRPr="00FB73A1">
        <w:rPr>
          <w:lang w:val="en-US"/>
        </w:rPr>
        <w:t>6</w:t>
      </w:r>
      <w:r w:rsidRPr="00FB73A1">
        <w:rPr>
          <w:lang w:val="en-US"/>
        </w:rPr>
        <w:t>.</w:t>
      </w:r>
      <w:r w:rsidR="00FB73A1" w:rsidRPr="00FB73A1">
        <w:rPr>
          <w:lang w:val="en-US"/>
        </w:rPr>
        <w:t>0</w:t>
      </w:r>
      <w:r w:rsidRPr="00FB73A1">
        <w:rPr>
          <w:lang w:val="en-US"/>
        </w:rPr>
        <w:t>2.202</w:t>
      </w:r>
      <w:r w:rsidR="00FB73A1" w:rsidRPr="00FB73A1">
        <w:rPr>
          <w:lang w:val="en-US"/>
        </w:rPr>
        <w:t>4</w:t>
      </w:r>
    </w:p>
    <w:p w14:paraId="0230EEE4" w14:textId="5B285773" w:rsidR="005F047B" w:rsidRPr="00FB73A1" w:rsidRDefault="005F047B" w:rsidP="00D7576D">
      <w:pPr>
        <w:spacing w:line="240" w:lineRule="auto"/>
        <w:ind w:left="-1701"/>
        <w:rPr>
          <w:lang w:val="en-US"/>
        </w:rPr>
      </w:pPr>
      <w:r>
        <w:rPr>
          <w:lang w:val="en-US"/>
        </w:rPr>
        <w:t>REV a: 13.03.2024</w:t>
      </w:r>
    </w:p>
    <w:p w14:paraId="4EB6058D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37FFD04C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6BE6BC23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0DCC8454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79FD367F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022097E2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376F6263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471E4D07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46EF3D69" w14:textId="4D0FE585" w:rsidR="00D7576D" w:rsidRPr="00FB73A1" w:rsidRDefault="00D7576D" w:rsidP="00D7576D">
      <w:pPr>
        <w:spacing w:line="240" w:lineRule="auto"/>
        <w:ind w:left="-1701"/>
        <w:rPr>
          <w:lang w:val="en-US"/>
        </w:rPr>
      </w:pPr>
      <w:proofErr w:type="spellStart"/>
      <w:r w:rsidRPr="00FB73A1">
        <w:rPr>
          <w:lang w:val="en-US"/>
        </w:rPr>
        <w:t>Bygherre</w:t>
      </w:r>
      <w:proofErr w:type="spellEnd"/>
      <w:r w:rsidRPr="00FB73A1">
        <w:rPr>
          <w:lang w:val="en-US"/>
        </w:rPr>
        <w:t xml:space="preserve">: </w:t>
      </w:r>
      <w:proofErr w:type="spellStart"/>
      <w:r w:rsidR="00FB73A1" w:rsidRPr="00FB73A1">
        <w:rPr>
          <w:lang w:val="en-US"/>
        </w:rPr>
        <w:t>Jeudan</w:t>
      </w:r>
      <w:proofErr w:type="spellEnd"/>
      <w:r w:rsidR="00FB73A1" w:rsidRPr="00FB73A1">
        <w:rPr>
          <w:lang w:val="en-US"/>
        </w:rPr>
        <w:t xml:space="preserve"> A/S</w:t>
      </w:r>
    </w:p>
    <w:p w14:paraId="66D4B2B6" w14:textId="77777777" w:rsidR="00D7576D" w:rsidRPr="00FB73A1" w:rsidRDefault="00D7576D" w:rsidP="00D7576D">
      <w:pPr>
        <w:spacing w:line="240" w:lineRule="auto"/>
        <w:ind w:left="-1701"/>
        <w:rPr>
          <w:lang w:val="en-US"/>
        </w:rPr>
      </w:pPr>
    </w:p>
    <w:p w14:paraId="6A8B97DC" w14:textId="5B091B14" w:rsidR="00E43719" w:rsidRPr="00FB73A1" w:rsidRDefault="00D7576D" w:rsidP="00D7576D">
      <w:pPr>
        <w:spacing w:line="240" w:lineRule="auto"/>
        <w:ind w:left="-1701"/>
        <w:rPr>
          <w:lang w:val="en-US"/>
        </w:rPr>
      </w:pPr>
      <w:proofErr w:type="spellStart"/>
      <w:r w:rsidRPr="00FB73A1">
        <w:rPr>
          <w:lang w:val="en-US"/>
        </w:rPr>
        <w:t>Totalrådgiver</w:t>
      </w:r>
      <w:proofErr w:type="spellEnd"/>
      <w:r w:rsidRPr="00FB73A1">
        <w:rPr>
          <w:lang w:val="en-US"/>
        </w:rPr>
        <w:t xml:space="preserve">: </w:t>
      </w:r>
      <w:r w:rsidR="00FB73A1" w:rsidRPr="00FB73A1">
        <w:rPr>
          <w:lang w:val="en-US"/>
        </w:rPr>
        <w:t>ABC Clausen</w:t>
      </w:r>
      <w:r w:rsidRPr="00FB73A1">
        <w:rPr>
          <w:lang w:val="en-US"/>
        </w:rPr>
        <w:t xml:space="preserve"> A/S</w:t>
      </w:r>
      <w:bookmarkEnd w:id="0"/>
      <w:r w:rsidRPr="00FB73A1">
        <w:rPr>
          <w:lang w:val="en-US"/>
        </w:rPr>
        <w:tab/>
      </w:r>
    </w:p>
    <w:p w14:paraId="07D8F091" w14:textId="720308E7" w:rsidR="00D7576D" w:rsidRPr="00FB73A1" w:rsidRDefault="00D7576D" w:rsidP="00D7576D">
      <w:pPr>
        <w:spacing w:line="240" w:lineRule="auto"/>
        <w:rPr>
          <w:lang w:val="en-US"/>
        </w:rPr>
        <w:sectPr w:rsidR="00D7576D" w:rsidRPr="00FB73A1" w:rsidSect="00D7576D">
          <w:pgSz w:w="11907" w:h="16839"/>
          <w:pgMar w:top="1440" w:right="1140" w:bottom="1440" w:left="3181" w:header="709" w:footer="709" w:gutter="0"/>
          <w:pgNumType w:start="0"/>
          <w:cols w:space="708"/>
        </w:sectPr>
      </w:pPr>
    </w:p>
    <w:p w14:paraId="5F557734" w14:textId="39B77963" w:rsidR="00C54EA9" w:rsidRPr="00D14412" w:rsidRDefault="00C54EA9" w:rsidP="00C54EA9">
      <w:pPr>
        <w:tabs>
          <w:tab w:val="left" w:pos="1800"/>
          <w:tab w:val="right" w:pos="6100"/>
          <w:tab w:val="right" w:pos="7513"/>
        </w:tabs>
        <w:spacing w:before="60" w:after="240"/>
        <w:ind w:left="-1440"/>
        <w:rPr>
          <w:sz w:val="13"/>
          <w:szCs w:val="13"/>
        </w:rPr>
      </w:pPr>
      <w:proofErr w:type="spellStart"/>
      <w:r w:rsidRPr="00C17847">
        <w:rPr>
          <w:sz w:val="13"/>
          <w:szCs w:val="13"/>
        </w:rPr>
        <w:lastRenderedPageBreak/>
        <w:t>Molio</w:t>
      </w:r>
      <w:proofErr w:type="spellEnd"/>
      <w:r w:rsidRPr="00C17847">
        <w:rPr>
          <w:sz w:val="13"/>
          <w:szCs w:val="13"/>
        </w:rPr>
        <w:t xml:space="preserve"> dokument id: 4</w:t>
      </w:r>
      <w:r>
        <w:rPr>
          <w:sz w:val="13"/>
          <w:szCs w:val="13"/>
        </w:rPr>
        <w:t>.410</w:t>
      </w:r>
      <w:r w:rsidRPr="00C17847">
        <w:rPr>
          <w:sz w:val="13"/>
          <w:szCs w:val="13"/>
        </w:rPr>
        <w:tab/>
      </w:r>
      <w:proofErr w:type="spellStart"/>
      <w:r w:rsidRPr="00C17847">
        <w:rPr>
          <w:sz w:val="13"/>
          <w:szCs w:val="13"/>
        </w:rPr>
        <w:t>Molio</w:t>
      </w:r>
      <w:proofErr w:type="spellEnd"/>
      <w:r w:rsidRPr="00C17847">
        <w:rPr>
          <w:sz w:val="13"/>
          <w:szCs w:val="13"/>
        </w:rPr>
        <w:t xml:space="preserve"> revision: </w:t>
      </w:r>
      <w:r>
        <w:rPr>
          <w:sz w:val="13"/>
          <w:szCs w:val="13"/>
        </w:rPr>
        <w:t>6</w:t>
      </w:r>
      <w:r w:rsidRPr="00C17847">
        <w:rPr>
          <w:sz w:val="13"/>
          <w:szCs w:val="13"/>
        </w:rPr>
        <w:t>.0</w:t>
      </w:r>
      <w:r>
        <w:rPr>
          <w:sz w:val="13"/>
          <w:szCs w:val="13"/>
        </w:rPr>
        <w:t>0</w:t>
      </w:r>
      <w:r w:rsidRPr="00C17847">
        <w:rPr>
          <w:sz w:val="13"/>
          <w:szCs w:val="13"/>
        </w:rPr>
        <w:tab/>
      </w:r>
      <w:proofErr w:type="spellStart"/>
      <w:r w:rsidRPr="00C17847">
        <w:rPr>
          <w:sz w:val="13"/>
          <w:szCs w:val="13"/>
        </w:rPr>
        <w:t>Molio</w:t>
      </w:r>
      <w:proofErr w:type="spellEnd"/>
      <w:r w:rsidRPr="00C17847">
        <w:rPr>
          <w:sz w:val="13"/>
          <w:szCs w:val="13"/>
        </w:rPr>
        <w:t xml:space="preserve"> revisionsdato:</w:t>
      </w:r>
      <w:r w:rsidRPr="00C17847">
        <w:rPr>
          <w:sz w:val="13"/>
          <w:szCs w:val="13"/>
        </w:rPr>
        <w:tab/>
        <w:t>20</w:t>
      </w:r>
      <w:r>
        <w:rPr>
          <w:sz w:val="13"/>
          <w:szCs w:val="13"/>
        </w:rPr>
        <w:t>21</w:t>
      </w:r>
      <w:r w:rsidRPr="00C17847">
        <w:rPr>
          <w:sz w:val="13"/>
          <w:szCs w:val="13"/>
        </w:rPr>
        <w:t>-</w:t>
      </w:r>
      <w:r>
        <w:rPr>
          <w:sz w:val="13"/>
          <w:szCs w:val="13"/>
        </w:rPr>
        <w:t>09-08</w:t>
      </w:r>
    </w:p>
    <w:p w14:paraId="2891A98B" w14:textId="20378212" w:rsidR="00E43719" w:rsidRDefault="008178C8" w:rsidP="00C54EA9">
      <w:pPr>
        <w:tabs>
          <w:tab w:val="left" w:pos="1800"/>
          <w:tab w:val="left" w:pos="4820"/>
          <w:tab w:val="right" w:pos="6100"/>
        </w:tabs>
        <w:spacing w:before="60" w:after="240"/>
        <w:ind w:left="-1440"/>
      </w:pPr>
      <w:r>
        <w:t>Udarbejdet:</w:t>
      </w:r>
      <w:r w:rsidR="00D7576D">
        <w:t xml:space="preserve"> </w:t>
      </w:r>
      <w:r w:rsidR="001B6DE2">
        <w:t>MF</w:t>
      </w:r>
      <w:r>
        <w:tab/>
        <w:t>Kontrolleret:</w:t>
      </w:r>
      <w:r w:rsidR="00E5381C">
        <w:t xml:space="preserve"> </w:t>
      </w:r>
      <w:r w:rsidR="001B6DE2">
        <w:t>CHT</w:t>
      </w:r>
      <w:r>
        <w:tab/>
        <w:t>Godkendt:</w:t>
      </w:r>
      <w:r w:rsidR="00E5381C">
        <w:t xml:space="preserve"> MF</w:t>
      </w:r>
    </w:p>
    <w:p w14:paraId="11CF13D3" w14:textId="203DC169" w:rsidR="00C54EA9" w:rsidRDefault="00C54EA9" w:rsidP="00C54EA9">
      <w:pPr>
        <w:pStyle w:val="Overskrift1"/>
      </w:pPr>
      <w:bookmarkStart w:id="1" w:name="_Toc161405506"/>
      <w:r>
        <w:t>Indholdsfortegnelse</w:t>
      </w:r>
      <w:bookmarkEnd w:id="1"/>
    </w:p>
    <w:p w14:paraId="7C319B01" w14:textId="77777777" w:rsidR="00C54EA9" w:rsidRDefault="00C54EA9" w:rsidP="00C54EA9">
      <w:pPr>
        <w:tabs>
          <w:tab w:val="left" w:pos="1800"/>
          <w:tab w:val="left" w:pos="4820"/>
          <w:tab w:val="right" w:pos="6100"/>
        </w:tabs>
        <w:spacing w:before="60" w:after="240"/>
        <w:ind w:left="-1440"/>
      </w:pPr>
    </w:p>
    <w:p w14:paraId="7721FC2E" w14:textId="77777777" w:rsidR="00E43719" w:rsidRDefault="008178C8">
      <w:pPr>
        <w:pStyle w:val="Indholdsfortegnelse"/>
      </w:pPr>
      <w:bookmarkStart w:id="2" w:name="TocEntryStart"/>
      <w:r>
        <w:t>Indholdsfortegnelse</w:t>
      </w:r>
      <w:r>
        <w:tab/>
      </w:r>
      <w:r>
        <w:pgNum/>
      </w:r>
      <w:bookmarkEnd w:id="2"/>
    </w:p>
    <w:p w14:paraId="0200813A" w14:textId="43CD9363" w:rsidR="005F047B" w:rsidRDefault="008178C8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>TOC \n 6-6</w:instrText>
      </w:r>
      <w:r>
        <w:fldChar w:fldCharType="separate"/>
      </w:r>
      <w:r w:rsidR="005F047B">
        <w:rPr>
          <w:noProof/>
        </w:rPr>
        <w:t>Indholdsfortegnelse</w:t>
      </w:r>
      <w:r w:rsidR="005F047B">
        <w:rPr>
          <w:noProof/>
        </w:rPr>
        <w:tab/>
      </w:r>
      <w:r w:rsidR="005F047B">
        <w:rPr>
          <w:noProof/>
        </w:rPr>
        <w:fldChar w:fldCharType="begin"/>
      </w:r>
      <w:r w:rsidR="005F047B">
        <w:rPr>
          <w:noProof/>
        </w:rPr>
        <w:instrText xml:space="preserve"> PAGEREF _Toc161405506 \h </w:instrText>
      </w:r>
      <w:r w:rsidR="005F047B">
        <w:rPr>
          <w:noProof/>
        </w:rPr>
      </w:r>
      <w:r w:rsidR="005F047B">
        <w:rPr>
          <w:noProof/>
        </w:rPr>
        <w:fldChar w:fldCharType="separate"/>
      </w:r>
      <w:r w:rsidR="005F047B">
        <w:rPr>
          <w:noProof/>
        </w:rPr>
        <w:t>1</w:t>
      </w:r>
      <w:r w:rsidR="005F047B">
        <w:rPr>
          <w:noProof/>
        </w:rPr>
        <w:fldChar w:fldCharType="end"/>
      </w:r>
    </w:p>
    <w:p w14:paraId="686A2F90" w14:textId="46D99E5B" w:rsidR="005F047B" w:rsidRDefault="005F047B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Orientering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AF8892" w14:textId="5755FF17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517310B" w14:textId="07AAD438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Definitioner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5C12AF7" w14:textId="2E14551C" w:rsidR="005F047B" w:rsidRDefault="005F047B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Omfang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E9A39DF" w14:textId="1F23ADE5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AAE851" w14:textId="188D2F78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Bygningsdele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09F5021" w14:textId="5CC0B398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Projektering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D1E09F" w14:textId="1AA72507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2.4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Byggeplads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0A31D69" w14:textId="4BE41C8C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2.5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Sikkerhed og sundhed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AC2354" w14:textId="657ED421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2.6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Omgivende miljø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2D433B9" w14:textId="7B3873CD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2.7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Kvalitetsledelse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1D0EA65" w14:textId="388FA2BD" w:rsidR="005F047B" w:rsidRDefault="005F047B">
      <w:pPr>
        <w:pStyle w:val="Indholdsfortegnelse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2.7.1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6BCE248" w14:textId="21BAF1D8" w:rsidR="005F047B" w:rsidRDefault="005F047B">
      <w:pPr>
        <w:pStyle w:val="Indholdsfortegnelse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2.7.5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D&amp;V-dokumentation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741E0D5" w14:textId="5766A232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2.8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Arbejdets planlægning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55B552C" w14:textId="6A626C17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2.9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Undersøgelser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BDF5453" w14:textId="4CFC364B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2.10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Prøver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B2B7BE" w14:textId="721004CD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2.11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Gennemføringer, påmonteringer og retableringer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03FA15C" w14:textId="5B90534C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2.12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Rengøring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41DF5C6" w14:textId="58B0C543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2.13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ID-Nummerering og mærkning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C6AA557" w14:textId="3A8A5A1D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2.14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Integration af anlæg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55D08C" w14:textId="409DFFB9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2.15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Indregulering, prøvning og idriftsætning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2E71D0" w14:textId="1C514496" w:rsidR="005F047B" w:rsidRDefault="005F047B">
      <w:pPr>
        <w:pStyle w:val="Indholdsfortegnelse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2.15.1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DD10211" w14:textId="1F08692F" w:rsidR="005F047B" w:rsidRDefault="005F047B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Generelle specifikationer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6492749" w14:textId="0D6EDC62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F74DE95" w14:textId="45F00AA9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Referencer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18BC369" w14:textId="6B4B5848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Projektering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9D45F59" w14:textId="3B74FC66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Undersøgelser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5AA8C2" w14:textId="4A00FD9E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Materialer og produkter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808E2A1" w14:textId="489B1667" w:rsidR="005F047B" w:rsidRDefault="005F047B">
      <w:pPr>
        <w:pStyle w:val="Indholdsfortegnelse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3.5.1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Generelt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7EB379F" w14:textId="047963A1" w:rsidR="005F047B" w:rsidRDefault="005F047B">
      <w:pPr>
        <w:pStyle w:val="Indholdsfortegnelse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3.5.2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Røranlæg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5C18F46" w14:textId="0DEF06B5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Udførelse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DA25953" w14:textId="58D45454" w:rsidR="005F047B" w:rsidRDefault="005F047B">
      <w:pPr>
        <w:pStyle w:val="Indholdsfortegnelse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3.6.6.1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Anlæg og komponenter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849D0BE" w14:textId="72FEF7E6" w:rsidR="005F047B" w:rsidRDefault="005F047B">
      <w:pPr>
        <w:pStyle w:val="Indholdsfortegnelse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3.6.7.7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Tætheds- og trykprøvning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2D9F226" w14:textId="1D7646E8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Relationer til andre arbejder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E2B6F94" w14:textId="555FBC65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Sikkerhed og sundhed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3643718" w14:textId="54F0438D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lastRenderedPageBreak/>
        <w:t>3.9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Kontrol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6A23B48" w14:textId="76C9B1D7" w:rsidR="005F047B" w:rsidRDefault="005F047B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Bygningsdelsbeskrivelser – VVS-arbejder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8C90F67" w14:textId="3D33AD9E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(51) Byggepladsinstallation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4609885" w14:textId="1A2DCFAD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(52) – Afløbssystemet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8C7DF57" w14:textId="0A6EB8F7" w:rsidR="005F047B" w:rsidRDefault="005F047B">
      <w:pPr>
        <w:pStyle w:val="Indholdsfortegnelse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(52)01 – Sprinkleranlægget.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6CFC8DA" w14:textId="285185FC" w:rsidR="005F047B" w:rsidRDefault="005F047B">
      <w:pPr>
        <w:pStyle w:val="Indholdsfortegnelse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Bilag 1 Udbudskontrolplan, VVS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_Toc161405547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6A68544B" w14:textId="3C59082C" w:rsidR="00E43719" w:rsidRDefault="008178C8">
      <w:r>
        <w:fldChar w:fldCharType="end"/>
      </w:r>
    </w:p>
    <w:p w14:paraId="3F76AF9E" w14:textId="77777777" w:rsidR="00E43719" w:rsidRDefault="00E43719">
      <w:pPr>
        <w:sectPr w:rsidR="00E43719" w:rsidSect="009D5085">
          <w:headerReference w:type="default" r:id="rId8"/>
          <w:footerReference w:type="default" r:id="rId9"/>
          <w:pgSz w:w="11907" w:h="16839"/>
          <w:pgMar w:top="1440" w:right="1140" w:bottom="1440" w:left="3180" w:header="720" w:footer="283" w:gutter="0"/>
          <w:cols w:space="708"/>
          <w:docGrid w:linePitch="245"/>
        </w:sectPr>
      </w:pPr>
    </w:p>
    <w:p w14:paraId="473C093B" w14:textId="77777777" w:rsidR="00E43719" w:rsidRDefault="008178C8">
      <w:pPr>
        <w:pStyle w:val="Overskrift1"/>
        <w:ind w:leftChars="-810" w:left="-1458"/>
      </w:pPr>
      <w:bookmarkStart w:id="9" w:name="_Toc161405507"/>
      <w:r>
        <w:lastRenderedPageBreak/>
        <w:t>1.</w:t>
      </w:r>
      <w:r>
        <w:tab/>
        <w:t>Orientering</w:t>
      </w:r>
      <w:bookmarkEnd w:id="9"/>
    </w:p>
    <w:p w14:paraId="653AE530" w14:textId="77777777" w:rsidR="00E43719" w:rsidRDefault="008178C8">
      <w:pPr>
        <w:pStyle w:val="Overskrift2"/>
        <w:ind w:leftChars="-810" w:left="-1458"/>
      </w:pPr>
      <w:bookmarkStart w:id="10" w:name="_Toc161405508"/>
      <w:r>
        <w:t>1.1</w:t>
      </w:r>
      <w:r>
        <w:tab/>
        <w:t>Generelt</w:t>
      </w:r>
      <w:bookmarkEnd w:id="10"/>
    </w:p>
    <w:p w14:paraId="30F927DE" w14:textId="77777777" w:rsidR="00076C1C" w:rsidRDefault="00076C1C" w:rsidP="00076C1C">
      <w:pPr>
        <w:rPr>
          <w:color w:val="000000"/>
        </w:rPr>
      </w:pPr>
      <w:proofErr w:type="spellStart"/>
      <w:r>
        <w:rPr>
          <w:color w:val="000000"/>
        </w:rPr>
        <w:t>Molio</w:t>
      </w:r>
      <w:proofErr w:type="spellEnd"/>
      <w:r>
        <w:rPr>
          <w:color w:val="000000"/>
        </w:rPr>
        <w:t xml:space="preserve"> B2.410, Basisbeskrivelse – Vvs/2021-09-09 er sammen med denne projektspecifikke beskrivelse gældende for arbejdet.</w:t>
      </w:r>
    </w:p>
    <w:p w14:paraId="51110941" w14:textId="77777777" w:rsidR="00076C1C" w:rsidRDefault="00076C1C" w:rsidP="00076C1C"/>
    <w:p w14:paraId="159CD496" w14:textId="77777777" w:rsidR="00076C1C" w:rsidRDefault="00076C1C" w:rsidP="00076C1C">
      <w:r>
        <w:rPr>
          <w:color w:val="000000"/>
        </w:rPr>
        <w:t>Nærværende projektspecifikke beskrivelse gælder sammen med tilsvarende punkter i den projektspecifikke beskrivelse for bygningsinstallationer. Nærværende projektspecifikke beskrivelse supplerer og ændrer således kun bestemmelserne i den projektspecifikke beskrivelse for bygningsinstallationer for de forhold, der direkte nævnes.</w:t>
      </w:r>
    </w:p>
    <w:p w14:paraId="3C944D64" w14:textId="77777777" w:rsidR="00076C1C" w:rsidRDefault="00076C1C" w:rsidP="00076C1C"/>
    <w:p w14:paraId="2069D96F" w14:textId="77777777" w:rsidR="00076C1C" w:rsidRDefault="00076C1C" w:rsidP="00076C1C">
      <w:r>
        <w:rPr>
          <w:color w:val="000000"/>
        </w:rPr>
        <w:t>Nærværende projektspecifikke beskrivelse gælder frem for den projektspecifikke beskrivelse for bygningsinstallationer.</w:t>
      </w:r>
    </w:p>
    <w:p w14:paraId="6E18CA35" w14:textId="77777777" w:rsidR="00E43719" w:rsidRDefault="008178C8">
      <w:pPr>
        <w:pStyle w:val="Overskrift2"/>
        <w:ind w:leftChars="-810" w:left="-1458"/>
      </w:pPr>
      <w:bookmarkStart w:id="11" w:name="_Toc161405509"/>
      <w:r>
        <w:t>1.2</w:t>
      </w:r>
      <w:r>
        <w:tab/>
        <w:t>Definitioner</w:t>
      </w:r>
      <w:bookmarkEnd w:id="11"/>
    </w:p>
    <w:p w14:paraId="63BEC7D8" w14:textId="77777777" w:rsidR="00D31918" w:rsidRDefault="00D31918" w:rsidP="00D31918">
      <w:pPr>
        <w:pStyle w:val="brdtekst-bips"/>
      </w:pPr>
      <w:r>
        <w:t>Stk. 1. Følgende definitioner på betegnelser er benyttet:</w:t>
      </w:r>
    </w:p>
    <w:p w14:paraId="481250AF" w14:textId="77777777" w:rsidR="00D31918" w:rsidRDefault="00D31918">
      <w:pPr>
        <w:sectPr w:rsidR="00D31918">
          <w:headerReference w:type="default" r:id="rId10"/>
          <w:pgSz w:w="11907" w:h="16839"/>
          <w:pgMar w:top="1440" w:right="1140" w:bottom="1440" w:left="3180" w:header="720" w:footer="720" w:gutter="0"/>
          <w:cols w:space="708"/>
        </w:sectPr>
      </w:pPr>
    </w:p>
    <w:p w14:paraId="01AE261D" w14:textId="77777777" w:rsidR="00E43719" w:rsidRDefault="008178C8">
      <w:pPr>
        <w:pStyle w:val="Overskrift1"/>
        <w:ind w:leftChars="-810" w:left="-1458"/>
      </w:pPr>
      <w:bookmarkStart w:id="16" w:name="_Toc161405510"/>
      <w:r>
        <w:lastRenderedPageBreak/>
        <w:t>2.</w:t>
      </w:r>
      <w:r>
        <w:tab/>
        <w:t>Omfang</w:t>
      </w:r>
      <w:bookmarkEnd w:id="16"/>
    </w:p>
    <w:p w14:paraId="10F8E687" w14:textId="77777777" w:rsidR="00E43719" w:rsidRDefault="008178C8">
      <w:pPr>
        <w:pStyle w:val="Overskrift2"/>
        <w:ind w:leftChars="-810" w:left="-1458"/>
      </w:pPr>
      <w:bookmarkStart w:id="17" w:name="_Toc161405511"/>
      <w:r>
        <w:t>2.1</w:t>
      </w:r>
      <w:r>
        <w:tab/>
        <w:t>Generelt</w:t>
      </w:r>
      <w:bookmarkEnd w:id="17"/>
    </w:p>
    <w:p w14:paraId="37B0812B" w14:textId="77777777" w:rsidR="00E43719" w:rsidRDefault="008178C8">
      <w:r>
        <w:rPr>
          <w:color w:val="000000"/>
        </w:rPr>
        <w:t>Følgende grænsefladeskemaer er gældende for projektet:</w:t>
      </w:r>
    </w:p>
    <w:p w14:paraId="09581AFA" w14:textId="71C81E9B" w:rsidR="00E43719" w:rsidRDefault="001B6DE2" w:rsidP="008178C8">
      <w:pPr>
        <w:pStyle w:val="punktopstilling-bips"/>
        <w:numPr>
          <w:ilvl w:val="0"/>
          <w:numId w:val="2"/>
        </w:numPr>
      </w:pPr>
      <w:r>
        <w:rPr>
          <w:color w:val="000000"/>
        </w:rPr>
        <w:t>Der er ikke tilknyttet grænsefladeskemaer til denne beskrivelse. Alle ydelser for arbejdet udførelse og afslutning skal være indeholdt i nedenstående arbejde</w:t>
      </w:r>
    </w:p>
    <w:p w14:paraId="140F9FD2" w14:textId="77777777" w:rsidR="00E43719" w:rsidRDefault="008178C8">
      <w:pPr>
        <w:pStyle w:val="Overskrift2"/>
        <w:ind w:leftChars="-810" w:left="-1458"/>
      </w:pPr>
      <w:bookmarkStart w:id="18" w:name="_Toc161405512"/>
      <w:r>
        <w:t>2.2</w:t>
      </w:r>
      <w:r>
        <w:tab/>
        <w:t>Bygningsdele</w:t>
      </w:r>
      <w:bookmarkEnd w:id="18"/>
    </w:p>
    <w:p w14:paraId="3672FB34" w14:textId="77777777" w:rsidR="00E43719" w:rsidRDefault="008178C8">
      <w:r>
        <w:rPr>
          <w:color w:val="000000"/>
        </w:rPr>
        <w:t>Arbejdet omfatter følgende bygningsdele:</w:t>
      </w:r>
    </w:p>
    <w:p w14:paraId="53DAF958" w14:textId="5A656397" w:rsidR="0033725A" w:rsidRDefault="0033725A" w:rsidP="0033725A">
      <w:pP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(</w:t>
      </w:r>
      <w:r w:rsidR="006C06EB">
        <w:rPr>
          <w:noProof/>
        </w:rPr>
        <w:t>5</w:t>
      </w:r>
      <w:r w:rsidR="001B6DE2">
        <w:rPr>
          <w:noProof/>
        </w:rPr>
        <w:t>9</w:t>
      </w:r>
      <w:r>
        <w:rPr>
          <w:noProof/>
        </w:rPr>
        <w:t>.</w:t>
      </w:r>
      <w:r w:rsidR="006C06EB">
        <w:rPr>
          <w:noProof/>
        </w:rPr>
        <w:t>)01 –</w:t>
      </w:r>
      <w:r>
        <w:rPr>
          <w:noProof/>
        </w:rPr>
        <w:t xml:space="preserve"> </w:t>
      </w:r>
      <w:r w:rsidR="006C06EB">
        <w:rPr>
          <w:noProof/>
        </w:rPr>
        <w:tab/>
      </w:r>
      <w:r>
        <w:rPr>
          <w:noProof/>
        </w:rPr>
        <w:t>VVS, tilslutning af skurby</w:t>
      </w:r>
      <w:r w:rsidR="001B6DE2">
        <w:rPr>
          <w:noProof/>
        </w:rPr>
        <w:t>.</w:t>
      </w:r>
      <w:r>
        <w:rPr>
          <w:noProof/>
        </w:rPr>
        <w:tab/>
      </w:r>
    </w:p>
    <w:p w14:paraId="5B0AF018" w14:textId="31B317EB" w:rsidR="0033725A" w:rsidRDefault="006C06EB" w:rsidP="0033725A">
      <w:pP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(5</w:t>
      </w:r>
      <w:r w:rsidR="001B6DE2">
        <w:rPr>
          <w:noProof/>
        </w:rPr>
        <w:t>2</w:t>
      </w:r>
      <w:r>
        <w:rPr>
          <w:noProof/>
        </w:rPr>
        <w:t xml:space="preserve">.)02 – </w:t>
      </w:r>
      <w:r w:rsidR="001B6DE2">
        <w:rPr>
          <w:noProof/>
        </w:rPr>
        <w:t>Afløbssystem.</w:t>
      </w:r>
      <w:r w:rsidR="0033725A">
        <w:rPr>
          <w:noProof/>
        </w:rPr>
        <w:tab/>
      </w:r>
    </w:p>
    <w:p w14:paraId="30DC62BE" w14:textId="4A49B023" w:rsidR="00B241DA" w:rsidRDefault="006C06EB" w:rsidP="0033725A">
      <w:pPr>
        <w:rPr>
          <w:noProof/>
        </w:rPr>
      </w:pPr>
      <w:r>
        <w:rPr>
          <w:noProof/>
        </w:rPr>
        <w:t>(52</w:t>
      </w:r>
      <w:r w:rsidR="005F047B">
        <w:rPr>
          <w:noProof/>
        </w:rPr>
        <w:t>.</w:t>
      </w:r>
      <w:r>
        <w:rPr>
          <w:noProof/>
        </w:rPr>
        <w:t xml:space="preserve">)01 – </w:t>
      </w:r>
      <w:r>
        <w:rPr>
          <w:noProof/>
        </w:rPr>
        <w:tab/>
      </w:r>
      <w:r w:rsidR="001B6DE2">
        <w:rPr>
          <w:noProof/>
        </w:rPr>
        <w:t>Sprinkleranlæg.</w:t>
      </w:r>
    </w:p>
    <w:p w14:paraId="51C26E8B" w14:textId="77777777" w:rsidR="00E43719" w:rsidRDefault="008178C8">
      <w:pPr>
        <w:pStyle w:val="Overskrift2"/>
        <w:ind w:leftChars="-810" w:left="-1458"/>
      </w:pPr>
      <w:bookmarkStart w:id="19" w:name="_Toc161405513"/>
      <w:r>
        <w:t>2.3</w:t>
      </w:r>
      <w:r>
        <w:tab/>
        <w:t>Projektering</w:t>
      </w:r>
      <w:bookmarkEnd w:id="19"/>
    </w:p>
    <w:p w14:paraId="040D01B1" w14:textId="77777777" w:rsidR="007C5C42" w:rsidRDefault="001B6DE2" w:rsidP="00076C1C">
      <w:r>
        <w:t xml:space="preserve">Entreprenøren skal før opstart af nedrivningen, sikre at anlægget </w:t>
      </w:r>
      <w:r w:rsidR="00475797">
        <w:t xml:space="preserve">er udført iht. </w:t>
      </w:r>
      <w:r>
        <w:t xml:space="preserve"> gældende betingelser for anlægge</w:t>
      </w:r>
      <w:r w:rsidR="007C5C42">
        <w:t>s udførelse.</w:t>
      </w:r>
      <w:r>
        <w:t xml:space="preserve"> </w:t>
      </w:r>
    </w:p>
    <w:p w14:paraId="0808B49E" w14:textId="77777777" w:rsidR="00E16CFC" w:rsidRDefault="007C5C42" w:rsidP="00076C1C">
      <w:r>
        <w:t>A</w:t>
      </w:r>
      <w:r w:rsidR="001B6DE2">
        <w:t xml:space="preserve">nlægget </w:t>
      </w:r>
      <w:r>
        <w:t xml:space="preserve">skal </w:t>
      </w:r>
      <w:r w:rsidR="001B6DE2">
        <w:t>genetablere</w:t>
      </w:r>
      <w:r>
        <w:t>s en til en</w:t>
      </w:r>
      <w:r w:rsidR="00E16CFC">
        <w:t>.</w:t>
      </w:r>
    </w:p>
    <w:p w14:paraId="35B6189F" w14:textId="169FB5A8" w:rsidR="00076C1C" w:rsidRPr="001E016F" w:rsidRDefault="001B6DE2" w:rsidP="00076C1C">
      <w:r>
        <w:t xml:space="preserve"> </w:t>
      </w:r>
    </w:p>
    <w:p w14:paraId="328396F5" w14:textId="77777777" w:rsidR="00E43719" w:rsidRDefault="008178C8">
      <w:pPr>
        <w:pStyle w:val="Overskrift2"/>
        <w:ind w:leftChars="-810" w:left="-1458"/>
      </w:pPr>
      <w:bookmarkStart w:id="20" w:name="_Toc161405514"/>
      <w:r>
        <w:t>2.4</w:t>
      </w:r>
      <w:r>
        <w:tab/>
        <w:t>Byggeplads</w:t>
      </w:r>
      <w:bookmarkEnd w:id="20"/>
    </w:p>
    <w:p w14:paraId="7D42F750" w14:textId="77777777" w:rsidR="00E43719" w:rsidRDefault="008178C8">
      <w:r>
        <w:rPr>
          <w:color w:val="000000"/>
        </w:rPr>
        <w:t>Arbejdet omfatter etablering, vedligeholdelse og afrigning af byggepladsvand.</w:t>
      </w:r>
    </w:p>
    <w:p w14:paraId="42362AB6" w14:textId="77777777" w:rsidR="00E43719" w:rsidRDefault="008178C8">
      <w:pPr>
        <w:pStyle w:val="Overskrift2"/>
        <w:ind w:leftChars="-810" w:left="-1458"/>
      </w:pPr>
      <w:bookmarkStart w:id="21" w:name="_Toc161405515"/>
      <w:r>
        <w:t>2.5</w:t>
      </w:r>
      <w:r>
        <w:tab/>
        <w:t>Sikkerhed og sundhed</w:t>
      </w:r>
      <w:bookmarkEnd w:id="21"/>
    </w:p>
    <w:p w14:paraId="2A4CFCB0" w14:textId="77777777" w:rsidR="00E36ED8" w:rsidRDefault="00E36ED8" w:rsidP="00E36ED8">
      <w:r>
        <w:t>Entreprenørens ydelser i forbindelse med sikkerhed og sundhed fremgår af Byggesagsbeskrivelsen (BSB) samt for Plan for Sikkerhed og Sundhed (PSS). De pågældende ydelser skal være indeholdt i tilbudslistens enkelte poster.</w:t>
      </w:r>
    </w:p>
    <w:p w14:paraId="6686C314" w14:textId="77777777" w:rsidR="00E36ED8" w:rsidRDefault="00E36ED8" w:rsidP="00E36ED8"/>
    <w:p w14:paraId="5AF6B99F" w14:textId="77777777" w:rsidR="00E36ED8" w:rsidRDefault="00E36ED8" w:rsidP="00E36ED8">
      <w:r>
        <w:t>Entreprenøren er ansvarlig for, at sikkerheden under alle enkelte faser af arbejdet</w:t>
      </w:r>
    </w:p>
    <w:p w14:paraId="463BDD0E" w14:textId="77777777" w:rsidR="00E36ED8" w:rsidRDefault="00E36ED8" w:rsidP="00E36ED8">
      <w:r>
        <w:t>er forsvarlig. Byggeledelsen kan uden nogen form for godtgørelse til entreprenøren</w:t>
      </w:r>
    </w:p>
    <w:p w14:paraId="019C4931" w14:textId="792EEC9D" w:rsidR="00E36ED8" w:rsidRDefault="00E36ED8" w:rsidP="00E36ED8">
      <w:r>
        <w:t xml:space="preserve">forlange en arbejdsprocedure ændret, hvis det konstateres, at den </w:t>
      </w:r>
      <w:r w:rsidR="00232836">
        <w:t>nødvendige</w:t>
      </w:r>
      <w:r>
        <w:t xml:space="preserve"> sikkerhed ikke er til stede.</w:t>
      </w:r>
    </w:p>
    <w:p w14:paraId="63B08DE1" w14:textId="77777777" w:rsidR="00E36ED8" w:rsidRDefault="00E36ED8" w:rsidP="00E36ED8"/>
    <w:p w14:paraId="073FC99C" w14:textId="3491509B" w:rsidR="00E36ED8" w:rsidRDefault="00232836" w:rsidP="00E36ED8">
      <w:r>
        <w:t>Hvis</w:t>
      </w:r>
      <w:r w:rsidR="00E36ED8">
        <w:t xml:space="preserve"> der under arbejdets udførelse konstateres eller opstår begrundet mistanke</w:t>
      </w:r>
    </w:p>
    <w:p w14:paraId="35260E95" w14:textId="77777777" w:rsidR="00E36ED8" w:rsidRDefault="00E36ED8" w:rsidP="00E36ED8">
      <w:r>
        <w:t>om yderlige forekomst af miljøskadelige stoffer, er entreprenøren pligtig til at underrette bygherres tilsyn og arbejdsmiljøkoordinator, der vil træffe beslutning om</w:t>
      </w:r>
    </w:p>
    <w:p w14:paraId="100A4AB7" w14:textId="77777777" w:rsidR="00E36ED8" w:rsidRDefault="00E36ED8" w:rsidP="00E36ED8">
      <w:r>
        <w:t>evt. supplerende undersøgelser og videre foranstaltninger.</w:t>
      </w:r>
    </w:p>
    <w:p w14:paraId="28070CD8" w14:textId="77777777" w:rsidR="00076DB2" w:rsidRPr="00076DB2" w:rsidRDefault="00076DB2" w:rsidP="00076DB2"/>
    <w:p w14:paraId="331882E1" w14:textId="77777777" w:rsidR="00E43719" w:rsidRDefault="008178C8">
      <w:pPr>
        <w:pStyle w:val="Overskrift2"/>
        <w:ind w:leftChars="-810" w:left="-1458"/>
      </w:pPr>
      <w:bookmarkStart w:id="22" w:name="_Toc161405516"/>
      <w:r>
        <w:t>2.6</w:t>
      </w:r>
      <w:r>
        <w:tab/>
        <w:t>Omgivende miljø</w:t>
      </w:r>
      <w:bookmarkEnd w:id="22"/>
    </w:p>
    <w:p w14:paraId="31107F9A" w14:textId="0F3CF79D" w:rsidR="00E16CFC" w:rsidRDefault="00E16CFC" w:rsidP="00E16CFC">
      <w:r>
        <w:t>Se byggepladspla</w:t>
      </w:r>
      <w:r w:rsidR="002E6E40">
        <w:t>n</w:t>
      </w:r>
      <w:r>
        <w:t>en</w:t>
      </w:r>
    </w:p>
    <w:p w14:paraId="02A13605" w14:textId="77777777" w:rsidR="005F047B" w:rsidRDefault="005F047B" w:rsidP="00E16CFC"/>
    <w:p w14:paraId="7161FC09" w14:textId="77777777" w:rsidR="005F047B" w:rsidRDefault="005F047B" w:rsidP="005F047B">
      <w:r>
        <w:t>”OBS P-huset er via store armerede betonplader under asfalten, forbundet til forhus DT4 (</w:t>
      </w:r>
      <w:proofErr w:type="spellStart"/>
      <w:r>
        <w:t>Jeudan</w:t>
      </w:r>
      <w:proofErr w:type="spellEnd"/>
      <w:r>
        <w:t xml:space="preserve"> ejendom) og nabo/LUNAR i BG43 (ATP-ejendom), som vil føre evt. støj og vibrationer til disse ejendomme.</w:t>
      </w:r>
    </w:p>
    <w:p w14:paraId="570EE28C" w14:textId="77777777" w:rsidR="005F047B" w:rsidRDefault="005F047B" w:rsidP="005F047B">
      <w:r>
        <w:t>Da naboer er en blanding mellem Private boligkunder og Erhvervskunder vil de omkringlæggende ejendomme være aktive i alle døgnets 24 timer.</w:t>
      </w:r>
    </w:p>
    <w:p w14:paraId="711609AB" w14:textId="77777777" w:rsidR="005F047B" w:rsidRDefault="005F047B" w:rsidP="005F047B">
      <w:r>
        <w:t>Det er især de private boligkunder i aften-, nat- og morgentimer der skal tages hensyn til. Derfor må der ikke udføres støjende arbejde – med rystende maskinarbejder i tidsrummet kl. 17.00 til kl. 07.00.</w:t>
      </w:r>
    </w:p>
    <w:p w14:paraId="757DEC24" w14:textId="77777777" w:rsidR="005F047B" w:rsidRDefault="005F047B" w:rsidP="005F047B"/>
    <w:p w14:paraId="7AD90734" w14:textId="77777777" w:rsidR="005F047B" w:rsidRDefault="005F047B" w:rsidP="005F047B">
      <w:r>
        <w:t>I 2013 specificerede byggesagsbeskrivelsen følgende:</w:t>
      </w:r>
    </w:p>
    <w:p w14:paraId="72F645E8" w14:textId="77777777" w:rsidR="005F047B" w:rsidRDefault="005F047B" w:rsidP="005F047B">
      <w:r>
        <w:lastRenderedPageBreak/>
        <w:t xml:space="preserve">Efter henvendelse fra ejendommen Bredgade 41-45 og Store Kongensgade 72 fastlægges tidsintervaller gældende for alle arbejdsdage for udførelse af betonhugning m.v., som forplanter sig til naboejendommene. </w:t>
      </w:r>
      <w:proofErr w:type="gramStart"/>
      <w:r>
        <w:t>Såfremt</w:t>
      </w:r>
      <w:proofErr w:type="gramEnd"/>
      <w:r>
        <w:t xml:space="preserve"> denne problematik skulle vise sige gældende for nærværende byggesag skal samme type aftale indgås med relevante parter i sagen.</w:t>
      </w:r>
    </w:p>
    <w:p w14:paraId="6CE4C466" w14:textId="77777777" w:rsidR="005F047B" w:rsidRDefault="005F047B" w:rsidP="005F047B"/>
    <w:p w14:paraId="1F4F6548" w14:textId="77777777" w:rsidR="005F047B" w:rsidRDefault="005F047B" w:rsidP="005F047B">
      <w:r>
        <w:t>Derudover skal der tages hensyn til beboer og Erhverv i forhold til almindelig støj, som musik, Håndværker adfærd m.v. og tage støjforøgende gademiljøet i og omkring DRT 4.</w:t>
      </w:r>
    </w:p>
    <w:p w14:paraId="43ED481C" w14:textId="77777777" w:rsidR="005F047B" w:rsidRDefault="005F047B" w:rsidP="005F047B"/>
    <w:p w14:paraId="00F4228F" w14:textId="77777777" w:rsidR="005F047B" w:rsidRDefault="005F047B" w:rsidP="005F047B">
      <w:r>
        <w:t>Port og andre adgangsveje skal til alle tide være ryddelige og fremkommelige. Det gælder især opgangene Dronning Tværgade 4B og 4C samt tilhørende køkkentrapper og cykelpareringen opgange og renovationsplads.</w:t>
      </w:r>
    </w:p>
    <w:p w14:paraId="30DE66E5" w14:textId="77777777" w:rsidR="005F047B" w:rsidRDefault="005F047B" w:rsidP="005F047B"/>
    <w:p w14:paraId="5F1E39B4" w14:textId="77777777" w:rsidR="005F047B" w:rsidRDefault="005F047B" w:rsidP="005F047B">
      <w:r>
        <w:t xml:space="preserve">Der skal til alle tider være adgang til Green </w:t>
      </w:r>
      <w:proofErr w:type="spellStart"/>
      <w:r>
        <w:t>Mobilitys</w:t>
      </w:r>
      <w:proofErr w:type="spellEnd"/>
      <w:r>
        <w:t xml:space="preserve"> 4 parkeringspladser udenfor Parkeringshuset og strøm skal være tilgængelig.</w:t>
      </w:r>
    </w:p>
    <w:p w14:paraId="2598A3EB" w14:textId="77777777" w:rsidR="005F047B" w:rsidRDefault="005F047B" w:rsidP="005F047B"/>
    <w:p w14:paraId="6BD5315B" w14:textId="77777777" w:rsidR="005F047B" w:rsidRDefault="005F047B" w:rsidP="005F047B"/>
    <w:p w14:paraId="6CD358BB" w14:textId="77777777" w:rsidR="005F047B" w:rsidRDefault="005F047B" w:rsidP="005F047B">
      <w:proofErr w:type="gramStart"/>
      <w:r>
        <w:t>Såfremt</w:t>
      </w:r>
      <w:proofErr w:type="gramEnd"/>
      <w:r>
        <w:t xml:space="preserve"> ovenstående ikke kan efterleves i kortere perioder, skal det så tidligt som muligt informeres til:</w:t>
      </w:r>
    </w:p>
    <w:p w14:paraId="02FFF4B3" w14:textId="77777777" w:rsidR="005F047B" w:rsidRDefault="005F047B" w:rsidP="005F047B">
      <w:r>
        <w:t>— Naboer,</w:t>
      </w:r>
    </w:p>
    <w:p w14:paraId="305B26C2" w14:textId="77777777" w:rsidR="005F047B" w:rsidRDefault="005F047B" w:rsidP="005F047B">
      <w:r>
        <w:t>— Kundeteam - Kundechef Charlotte Jøhnk Gatzwiller cjg@jeudan.dk og</w:t>
      </w:r>
    </w:p>
    <w:p w14:paraId="33EAAF01" w14:textId="77777777" w:rsidR="005F047B" w:rsidRDefault="005F047B" w:rsidP="005F047B">
      <w:r>
        <w:t xml:space="preserve">— Kundekoordinator Laura </w:t>
      </w:r>
      <w:proofErr w:type="spellStart"/>
      <w:r>
        <w:t>Pryter</w:t>
      </w:r>
      <w:proofErr w:type="spellEnd"/>
      <w:r>
        <w:t xml:space="preserve"> Bloch </w:t>
      </w:r>
      <w:proofErr w:type="spellStart"/>
      <w:r>
        <w:t>lbl@jeudan</w:t>
      </w:r>
      <w:proofErr w:type="spellEnd"/>
      <w:r>
        <w:t>. dk samt</w:t>
      </w:r>
    </w:p>
    <w:p w14:paraId="7F5C1E6A" w14:textId="4D4891A1" w:rsidR="005F047B" w:rsidRPr="00E16CFC" w:rsidRDefault="005F047B" w:rsidP="005F047B">
      <w:r>
        <w:t>— Driftschef Philip Greve Andersson pga@jeudan.dk ”</w:t>
      </w:r>
    </w:p>
    <w:p w14:paraId="4E61C6EE" w14:textId="77777777" w:rsidR="00E43719" w:rsidRDefault="008178C8">
      <w:pPr>
        <w:pStyle w:val="Overskrift2"/>
        <w:ind w:leftChars="-810" w:left="-1458"/>
      </w:pPr>
      <w:bookmarkStart w:id="23" w:name="_Toc161405517"/>
      <w:r>
        <w:t>2.7</w:t>
      </w:r>
      <w:r>
        <w:tab/>
        <w:t>Kvalitetsledelse</w:t>
      </w:r>
      <w:bookmarkEnd w:id="23"/>
    </w:p>
    <w:p w14:paraId="18198675" w14:textId="77777777" w:rsidR="00E43719" w:rsidRDefault="008178C8">
      <w:pPr>
        <w:pStyle w:val="Overskrift3"/>
        <w:ind w:leftChars="-810" w:left="-1458"/>
      </w:pPr>
      <w:bookmarkStart w:id="24" w:name="_Toc161405518"/>
      <w:r>
        <w:t>2.7.1</w:t>
      </w:r>
      <w:r>
        <w:tab/>
        <w:t>Generelt</w:t>
      </w:r>
      <w:bookmarkEnd w:id="24"/>
    </w:p>
    <w:p w14:paraId="13807205" w14:textId="77777777" w:rsidR="00E43719" w:rsidRDefault="008178C8">
      <w:pPr>
        <w:pStyle w:val="Overskrift3"/>
        <w:ind w:leftChars="-810" w:left="-1458"/>
      </w:pPr>
      <w:bookmarkStart w:id="25" w:name="_Toc161405519"/>
      <w:r>
        <w:t>2.7.5</w:t>
      </w:r>
      <w:r>
        <w:tab/>
        <w:t>D&amp;V-dokumentation</w:t>
      </w:r>
      <w:bookmarkEnd w:id="25"/>
    </w:p>
    <w:p w14:paraId="31CC13A4" w14:textId="77777777" w:rsidR="00076C1C" w:rsidRDefault="00076C1C" w:rsidP="00076C1C">
      <w:r>
        <w:rPr>
          <w:color w:val="000000"/>
        </w:rPr>
        <w:t>Ad B2.400 punkt 2.7.5 udgår.</w:t>
      </w:r>
    </w:p>
    <w:p w14:paraId="7D1A4A13" w14:textId="77777777" w:rsidR="00076C1C" w:rsidRDefault="00076C1C" w:rsidP="00076C1C">
      <w:r>
        <w:rPr>
          <w:color w:val="000000"/>
        </w:rPr>
        <w:t>D&amp;V-dokumentation skal leveres i 2 eksemplarer/digitalt via aftalt projektweb</w:t>
      </w:r>
    </w:p>
    <w:p w14:paraId="0B9C0D2E" w14:textId="77777777" w:rsidR="00E43719" w:rsidRDefault="008178C8">
      <w:pPr>
        <w:pStyle w:val="Overskrift2"/>
        <w:ind w:leftChars="-810" w:left="-1458"/>
      </w:pPr>
      <w:bookmarkStart w:id="26" w:name="_Toc161405520"/>
      <w:r>
        <w:t>2.8</w:t>
      </w:r>
      <w:r>
        <w:tab/>
        <w:t>Arbejdets planlægning</w:t>
      </w:r>
      <w:bookmarkEnd w:id="26"/>
    </w:p>
    <w:p w14:paraId="4B5A6DF0" w14:textId="3C2C86FD" w:rsidR="00E43719" w:rsidRDefault="00076C1C">
      <w:r>
        <w:t>Jf. byggesagsbeskrivelsen</w:t>
      </w:r>
    </w:p>
    <w:p w14:paraId="2BB038B4" w14:textId="77777777" w:rsidR="005F047B" w:rsidRDefault="005F047B"/>
    <w:tbl>
      <w:tblPr>
        <w:tblW w:w="568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578"/>
        <w:gridCol w:w="4931"/>
      </w:tblGrid>
      <w:tr w:rsidR="005F047B" w14:paraId="384911B7" w14:textId="77777777" w:rsidTr="005F047B">
        <w:trPr>
          <w:trHeight w:val="300"/>
        </w:trPr>
        <w:tc>
          <w:tcPr>
            <w:tcW w:w="5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769BF0" w14:textId="77777777" w:rsidR="005F047B" w:rsidRDefault="005F04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Udførselsrækkefølge</w:t>
            </w:r>
          </w:p>
        </w:tc>
      </w:tr>
      <w:tr w:rsidR="005F047B" w14:paraId="4593DC41" w14:textId="77777777" w:rsidTr="005F047B">
        <w:trPr>
          <w:trHeight w:val="300"/>
        </w:trPr>
        <w:tc>
          <w:tcPr>
            <w:tcW w:w="56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3976EA" w14:textId="77777777" w:rsidR="005F047B" w:rsidRDefault="005F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Loftrenovering</w:t>
            </w:r>
          </w:p>
        </w:tc>
      </w:tr>
      <w:tr w:rsidR="005F047B" w14:paraId="78247B6D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757D02" w14:textId="77777777" w:rsidR="005F047B" w:rsidRDefault="005F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4995EF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VVS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09D45B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Demontering af sprinkleranlæg</w:t>
            </w:r>
          </w:p>
        </w:tc>
      </w:tr>
      <w:tr w:rsidR="005F047B" w14:paraId="1027146E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9FF2AB" w14:textId="77777777" w:rsidR="005F047B" w:rsidRDefault="005F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2D5D84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EL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697129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Demontering af installationer</w:t>
            </w:r>
          </w:p>
        </w:tc>
      </w:tr>
      <w:tr w:rsidR="005F047B" w14:paraId="7C4F1DFB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476DF8" w14:textId="77777777" w:rsidR="005F047B" w:rsidRDefault="005F04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528ACD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BET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A3ADCC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Udhugning af K0, K1, K2 og/eller K3</w:t>
            </w:r>
          </w:p>
        </w:tc>
      </w:tr>
      <w:tr w:rsidR="005F047B" w14:paraId="4780D0FE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3E3334" w14:textId="77777777" w:rsidR="005F047B" w:rsidRDefault="005F04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3EFFAC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BET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E342A7" w14:textId="77777777" w:rsidR="005F047B" w:rsidRDefault="005F047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Udstøbing</w:t>
            </w:r>
            <w:proofErr w:type="spellEnd"/>
            <w:r>
              <w:rPr>
                <w:color w:val="000000"/>
              </w:rPr>
              <w:t xml:space="preserve"> til 5 mm</w:t>
            </w:r>
          </w:p>
        </w:tc>
      </w:tr>
      <w:tr w:rsidR="005F047B" w14:paraId="4FE6290B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DE6F53" w14:textId="77777777" w:rsidR="005F047B" w:rsidRDefault="005F04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618ED4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MUR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B14663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Nedkradsning så område bliver rektangulært</w:t>
            </w:r>
          </w:p>
        </w:tc>
      </w:tr>
      <w:tr w:rsidR="005F047B" w14:paraId="477B076E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C1662F" w14:textId="77777777" w:rsidR="005F047B" w:rsidRDefault="005F04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79F516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MUR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BC28EE" w14:textId="77777777" w:rsidR="005F047B" w:rsidRDefault="005F047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Udstøbning</w:t>
            </w:r>
            <w:proofErr w:type="spellEnd"/>
            <w:r>
              <w:rPr>
                <w:color w:val="000000"/>
              </w:rPr>
              <w:t xml:space="preserve"> af område</w:t>
            </w:r>
          </w:p>
        </w:tc>
      </w:tr>
      <w:tr w:rsidR="005F047B" w14:paraId="3705A5A7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D8E00D" w14:textId="77777777" w:rsidR="005F047B" w:rsidRDefault="005F04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182B6F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MUR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4743ED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Bræddeforskalling</w:t>
            </w:r>
          </w:p>
        </w:tc>
      </w:tr>
      <w:tr w:rsidR="005F047B" w14:paraId="25A0D73C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B0C73D" w14:textId="77777777" w:rsidR="005F047B" w:rsidRDefault="005F04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D86B9F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MAL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A55B00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Afrensning</w:t>
            </w:r>
          </w:p>
        </w:tc>
      </w:tr>
      <w:tr w:rsidR="005F047B" w14:paraId="2F1B3383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6DD02C" w14:textId="77777777" w:rsidR="005F047B" w:rsidRDefault="005F04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D7E460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MAL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612026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Malerbehandling af overflade</w:t>
            </w:r>
          </w:p>
        </w:tc>
      </w:tr>
      <w:tr w:rsidR="005F047B" w14:paraId="7B2AA925" w14:textId="77777777" w:rsidTr="005F047B">
        <w:trPr>
          <w:trHeight w:val="300"/>
        </w:trPr>
        <w:tc>
          <w:tcPr>
            <w:tcW w:w="17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93FD09" w14:textId="77777777" w:rsidR="005F047B" w:rsidRDefault="005F047B">
            <w:pPr>
              <w:rPr>
                <w:color w:val="000000"/>
              </w:rPr>
            </w:pPr>
          </w:p>
        </w:tc>
        <w:tc>
          <w:tcPr>
            <w:tcW w:w="57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5F10F1" w14:textId="77777777" w:rsidR="005F047B" w:rsidRDefault="005F04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19E31E" w14:textId="77777777" w:rsidR="005F047B" w:rsidRDefault="005F04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047B" w14:paraId="0EB21A02" w14:textId="77777777" w:rsidTr="005F047B">
        <w:trPr>
          <w:trHeight w:val="300"/>
        </w:trPr>
        <w:tc>
          <w:tcPr>
            <w:tcW w:w="17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A7F9F0" w14:textId="77777777" w:rsidR="005F047B" w:rsidRDefault="005F04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2C2BA6" w14:textId="77777777" w:rsidR="005F047B" w:rsidRDefault="005F04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9379BD" w14:textId="77777777" w:rsidR="005F047B" w:rsidRDefault="005F04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047B" w14:paraId="4D6AFD4F" w14:textId="77777777" w:rsidTr="005F047B">
        <w:trPr>
          <w:trHeight w:val="300"/>
        </w:trPr>
        <w:tc>
          <w:tcPr>
            <w:tcW w:w="5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9C8A1A" w14:textId="77777777" w:rsidR="005F047B" w:rsidRDefault="005F047B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Udførselsrækkefølge</w:t>
            </w:r>
          </w:p>
        </w:tc>
      </w:tr>
      <w:tr w:rsidR="005F047B" w14:paraId="2468074D" w14:textId="77777777" w:rsidTr="005F047B">
        <w:trPr>
          <w:trHeight w:val="300"/>
        </w:trPr>
        <w:tc>
          <w:tcPr>
            <w:tcW w:w="56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848ED3" w14:textId="77777777" w:rsidR="005F047B" w:rsidRDefault="005F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Loftrenovering inkl. Katodisk beskyttelse</w:t>
            </w:r>
          </w:p>
        </w:tc>
      </w:tr>
      <w:tr w:rsidR="005F047B" w14:paraId="198C1225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ECD5DC" w14:textId="77777777" w:rsidR="005F047B" w:rsidRDefault="005F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D53E4D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VVS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C3E098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Demontering af sprinkleranlæg</w:t>
            </w:r>
          </w:p>
        </w:tc>
      </w:tr>
      <w:tr w:rsidR="005F047B" w14:paraId="4BFA5547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A0D0B6" w14:textId="77777777" w:rsidR="005F047B" w:rsidRDefault="005F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73A399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EL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57D104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Demontering af installationer</w:t>
            </w:r>
          </w:p>
        </w:tc>
      </w:tr>
      <w:tr w:rsidR="005F047B" w14:paraId="4CFF6DAF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A661ED" w14:textId="77777777" w:rsidR="005F047B" w:rsidRDefault="005F04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07B8D5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MAL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4AA742" w14:textId="77777777" w:rsidR="005F047B" w:rsidRDefault="005F047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Afrensing</w:t>
            </w:r>
            <w:proofErr w:type="spellEnd"/>
          </w:p>
        </w:tc>
      </w:tr>
      <w:tr w:rsidR="005F047B" w14:paraId="0981670E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1FC330" w14:textId="77777777" w:rsidR="005F047B" w:rsidRDefault="005F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9008DE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BET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B0ED02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Udhugning af K0, K1, K2 og/eller K3</w:t>
            </w:r>
          </w:p>
        </w:tc>
      </w:tr>
      <w:tr w:rsidR="005F047B" w14:paraId="5B27E69C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5B4B31" w14:textId="77777777" w:rsidR="005F047B" w:rsidRDefault="005F04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607F19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EL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F8DC49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Katodiskbeskyttelse</w:t>
            </w:r>
          </w:p>
        </w:tc>
      </w:tr>
      <w:tr w:rsidR="005F047B" w14:paraId="4F894DB8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C6E5E3" w14:textId="77777777" w:rsidR="005F047B" w:rsidRDefault="005F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6DE890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EL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7FD7DE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Fuge</w:t>
            </w:r>
          </w:p>
        </w:tc>
      </w:tr>
      <w:tr w:rsidR="005F047B" w14:paraId="6C8CFE94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775F3D" w14:textId="77777777" w:rsidR="005F047B" w:rsidRDefault="005F04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8D875E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MAL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8F03AE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Puds loft til plan overflade/bræddeforskalling</w:t>
            </w:r>
          </w:p>
        </w:tc>
      </w:tr>
      <w:tr w:rsidR="005F047B" w14:paraId="46A1B823" w14:textId="77777777" w:rsidTr="005F047B">
        <w:trPr>
          <w:trHeight w:val="300"/>
        </w:trPr>
        <w:tc>
          <w:tcPr>
            <w:tcW w:w="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0F61D5" w14:textId="77777777" w:rsidR="005F047B" w:rsidRDefault="005F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292224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MAL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0F7900" w14:textId="77777777" w:rsidR="005F047B" w:rsidRDefault="005F047B">
            <w:pPr>
              <w:rPr>
                <w:color w:val="000000"/>
              </w:rPr>
            </w:pPr>
            <w:r>
              <w:rPr>
                <w:color w:val="000000"/>
              </w:rPr>
              <w:t>Malerbehandling af overflade</w:t>
            </w:r>
          </w:p>
        </w:tc>
      </w:tr>
    </w:tbl>
    <w:p w14:paraId="39E4FDF6" w14:textId="77777777" w:rsidR="005F047B" w:rsidRDefault="005F047B"/>
    <w:p w14:paraId="1F3AACDE" w14:textId="77777777" w:rsidR="005F047B" w:rsidRDefault="005F047B"/>
    <w:p w14:paraId="673863A8" w14:textId="77777777" w:rsidR="00E43719" w:rsidRDefault="008178C8">
      <w:pPr>
        <w:pStyle w:val="Overskrift2"/>
        <w:ind w:leftChars="-810" w:left="-1458"/>
      </w:pPr>
      <w:bookmarkStart w:id="27" w:name="_Toc161405521"/>
      <w:r>
        <w:t>2.9</w:t>
      </w:r>
      <w:r>
        <w:tab/>
        <w:t>Undersøgelser</w:t>
      </w:r>
      <w:bookmarkEnd w:id="27"/>
    </w:p>
    <w:p w14:paraId="458C380D" w14:textId="77777777" w:rsidR="00E43719" w:rsidRDefault="008178C8">
      <w:pPr>
        <w:pStyle w:val="Overskrift2"/>
        <w:ind w:leftChars="-810" w:left="-1458"/>
      </w:pPr>
      <w:bookmarkStart w:id="28" w:name="_Toc161405522"/>
      <w:r>
        <w:t>2.10</w:t>
      </w:r>
      <w:r>
        <w:tab/>
        <w:t>Prøver</w:t>
      </w:r>
      <w:bookmarkEnd w:id="28"/>
    </w:p>
    <w:p w14:paraId="0F7AEB6B" w14:textId="77777777" w:rsidR="00A10961" w:rsidRDefault="00A10961" w:rsidP="00A10961">
      <w:r>
        <w:rPr>
          <w:color w:val="000000"/>
        </w:rPr>
        <w:t>Følgende prøver på materialer og produkter skal forelægges bygherrens tilsyn til godkendelse:</w:t>
      </w:r>
    </w:p>
    <w:p w14:paraId="79A62CF4" w14:textId="77777777" w:rsidR="00A10961" w:rsidRDefault="00A10961" w:rsidP="00A10961">
      <w:pPr>
        <w:pStyle w:val="punktopstilling-bips"/>
        <w:numPr>
          <w:ilvl w:val="0"/>
          <w:numId w:val="54"/>
        </w:numPr>
      </w:pPr>
      <w:r>
        <w:rPr>
          <w:color w:val="000000"/>
        </w:rPr>
        <w:t>Alle synlige komponenter skal jf. bygningsdelsbeskrivelse afleveres som prøver.</w:t>
      </w:r>
    </w:p>
    <w:p w14:paraId="7717789C" w14:textId="77777777" w:rsidR="00A10961" w:rsidRDefault="00A10961" w:rsidP="00A10961"/>
    <w:p w14:paraId="3BF4444E" w14:textId="4F8D6252" w:rsidR="00A10961" w:rsidRPr="00A10961" w:rsidRDefault="00A10961" w:rsidP="00A10961">
      <w:r>
        <w:rPr>
          <w:color w:val="000000"/>
        </w:rPr>
        <w:t>Prøver vil blive kommenteret inden for 10 arbejdsdage fra modtagelse/meddelelse om, at prøven er udført.</w:t>
      </w:r>
    </w:p>
    <w:p w14:paraId="5EA67222" w14:textId="77777777" w:rsidR="00E43719" w:rsidRDefault="008178C8">
      <w:pPr>
        <w:pStyle w:val="Overskrift2"/>
        <w:ind w:leftChars="-810" w:left="-1458"/>
      </w:pPr>
      <w:bookmarkStart w:id="29" w:name="_Toc161405523"/>
      <w:r>
        <w:t>2.11</w:t>
      </w:r>
      <w:r>
        <w:tab/>
        <w:t xml:space="preserve">Gennemføringer, </w:t>
      </w:r>
      <w:proofErr w:type="spellStart"/>
      <w:r>
        <w:t>påmonteringer</w:t>
      </w:r>
      <w:proofErr w:type="spellEnd"/>
      <w:r>
        <w:t xml:space="preserve"> og retableringer</w:t>
      </w:r>
      <w:bookmarkEnd w:id="29"/>
    </w:p>
    <w:p w14:paraId="483FC925" w14:textId="773C4E3C" w:rsidR="00035A69" w:rsidRPr="00035A69" w:rsidRDefault="00035A69" w:rsidP="00035A69">
      <w:r>
        <w:t>Se bygningsdelsbeskrivelsen</w:t>
      </w:r>
    </w:p>
    <w:p w14:paraId="5DF67263" w14:textId="77777777" w:rsidR="00E43719" w:rsidRDefault="008178C8">
      <w:pPr>
        <w:pStyle w:val="Overskrift2"/>
        <w:ind w:leftChars="-810" w:left="-1458"/>
      </w:pPr>
      <w:bookmarkStart w:id="30" w:name="_Hlk153799673"/>
      <w:bookmarkStart w:id="31" w:name="_Toc161405524"/>
      <w:r>
        <w:t>2.12</w:t>
      </w:r>
      <w:r>
        <w:tab/>
        <w:t>Rengøring</w:t>
      </w:r>
      <w:bookmarkEnd w:id="31"/>
    </w:p>
    <w:p w14:paraId="3FC1406C" w14:textId="77777777" w:rsidR="00A10961" w:rsidRPr="00905B8B" w:rsidRDefault="00A10961" w:rsidP="00A10961">
      <w:r w:rsidRPr="00905B8B">
        <w:t>Under nærværende entreprise rengøres alle installationer og komponenter</w:t>
      </w:r>
    </w:p>
    <w:p w14:paraId="73D133CA" w14:textId="77777777" w:rsidR="00A10961" w:rsidRPr="00905B8B" w:rsidRDefault="00A10961" w:rsidP="00A10961">
      <w:r w:rsidRPr="00905B8B">
        <w:t>umiddelbart inden aflevering uanset årsag til tilsmudsning.</w:t>
      </w:r>
    </w:p>
    <w:p w14:paraId="3BBCD44E" w14:textId="77777777" w:rsidR="00A10961" w:rsidRPr="00905B8B" w:rsidRDefault="00A10961" w:rsidP="00A10961">
      <w:r w:rsidRPr="00905B8B">
        <w:t>Eget affald skal sorteres og bortskaffes ifølge gældende regler for kommunes</w:t>
      </w:r>
    </w:p>
    <w:p w14:paraId="56297AFE" w14:textId="77777777" w:rsidR="00A10961" w:rsidRDefault="00A10961" w:rsidP="00A10961">
      <w:r w:rsidRPr="00905B8B">
        <w:t>håndtering af affaldssortering.</w:t>
      </w:r>
    </w:p>
    <w:bookmarkEnd w:id="30"/>
    <w:p w14:paraId="609CDA18" w14:textId="77777777" w:rsidR="00A10961" w:rsidRPr="00A10961" w:rsidRDefault="00A10961" w:rsidP="00A10961"/>
    <w:p w14:paraId="528F281D" w14:textId="77777777" w:rsidR="00E43719" w:rsidRDefault="008178C8">
      <w:pPr>
        <w:pStyle w:val="Overskrift2"/>
        <w:ind w:leftChars="-810" w:left="-1458"/>
      </w:pPr>
      <w:bookmarkStart w:id="32" w:name="_Toc161405525"/>
      <w:r>
        <w:t>2.13</w:t>
      </w:r>
      <w:r>
        <w:tab/>
        <w:t>ID-Nummerering og mærkning</w:t>
      </w:r>
      <w:bookmarkEnd w:id="32"/>
    </w:p>
    <w:p w14:paraId="7376061C" w14:textId="709ABEA2" w:rsidR="00CA0CC9" w:rsidRPr="00CA0CC9" w:rsidRDefault="00CA0CC9" w:rsidP="00CA0CC9">
      <w:r>
        <w:t xml:space="preserve">Iht. til eksisterende </w:t>
      </w:r>
      <w:proofErr w:type="spellStart"/>
      <w:r w:rsidR="00546371">
        <w:t>nummering</w:t>
      </w:r>
      <w:proofErr w:type="spellEnd"/>
      <w:r w:rsidR="00546371">
        <w:t xml:space="preserve"> </w:t>
      </w:r>
      <w:r w:rsidR="00532E46">
        <w:t>på eksisterende</w:t>
      </w:r>
      <w:r w:rsidR="00546371">
        <w:t xml:space="preserve"> sprinkleranlæg.</w:t>
      </w:r>
    </w:p>
    <w:p w14:paraId="2E58C17D" w14:textId="77777777" w:rsidR="00E43719" w:rsidRDefault="008178C8">
      <w:pPr>
        <w:pStyle w:val="Overskrift2"/>
        <w:ind w:leftChars="-810" w:left="-1458"/>
      </w:pPr>
      <w:bookmarkStart w:id="33" w:name="_Toc161405526"/>
      <w:r>
        <w:t>2.14</w:t>
      </w:r>
      <w:r>
        <w:tab/>
        <w:t>Integration af anlæg</w:t>
      </w:r>
      <w:bookmarkEnd w:id="33"/>
    </w:p>
    <w:p w14:paraId="73CD476D" w14:textId="77777777" w:rsidR="00E43719" w:rsidRDefault="008178C8">
      <w:pPr>
        <w:pStyle w:val="Overskrift2"/>
        <w:ind w:leftChars="-810" w:left="-1458"/>
      </w:pPr>
      <w:bookmarkStart w:id="34" w:name="_Toc161405527"/>
      <w:r>
        <w:t>2.15</w:t>
      </w:r>
      <w:r>
        <w:tab/>
        <w:t>Indregulering, prøvning og idriftsætning</w:t>
      </w:r>
      <w:bookmarkEnd w:id="34"/>
    </w:p>
    <w:p w14:paraId="253A11BE" w14:textId="77777777" w:rsidR="00E43719" w:rsidRDefault="008178C8">
      <w:pPr>
        <w:pStyle w:val="Overskrift3"/>
        <w:ind w:leftChars="-810" w:left="-1458"/>
      </w:pPr>
      <w:bookmarkStart w:id="35" w:name="_Toc161405528"/>
      <w:r>
        <w:t>2.15.1</w:t>
      </w:r>
      <w:r>
        <w:tab/>
        <w:t>Generelt</w:t>
      </w:r>
      <w:bookmarkEnd w:id="35"/>
    </w:p>
    <w:p w14:paraId="3FC7644A" w14:textId="77777777" w:rsidR="00E43719" w:rsidRDefault="008178C8">
      <w:r>
        <w:rPr>
          <w:color w:val="000000"/>
        </w:rPr>
        <w:t>Indregulering, prøvning og idriftsætning af følgende anlæg skal udføres:</w:t>
      </w:r>
    </w:p>
    <w:p w14:paraId="6488E2A1" w14:textId="7A3BBDAC" w:rsidR="00E43719" w:rsidRDefault="00EC7450">
      <w:r>
        <w:t xml:space="preserve">Er beskrevet </w:t>
      </w:r>
      <w:r w:rsidR="004759D0">
        <w:t xml:space="preserve">under </w:t>
      </w:r>
      <w:r>
        <w:t>de specifikke bygningsde</w:t>
      </w:r>
      <w:r w:rsidR="004759D0">
        <w:t>lsbeskrivelser.</w:t>
      </w:r>
    </w:p>
    <w:p w14:paraId="1ABC49F7" w14:textId="77777777" w:rsidR="00E43719" w:rsidRDefault="00E43719">
      <w:pPr>
        <w:sectPr w:rsidR="00E43719">
          <w:headerReference w:type="default" r:id="rId11"/>
          <w:pgSz w:w="11907" w:h="16839"/>
          <w:pgMar w:top="1440" w:right="1140" w:bottom="1440" w:left="3180" w:header="720" w:footer="720" w:gutter="0"/>
          <w:cols w:space="708"/>
        </w:sectPr>
      </w:pPr>
    </w:p>
    <w:p w14:paraId="446E3982" w14:textId="77777777" w:rsidR="00E43719" w:rsidRDefault="008178C8">
      <w:pPr>
        <w:pStyle w:val="Overskrift1"/>
        <w:ind w:leftChars="-810" w:left="-1458"/>
      </w:pPr>
      <w:bookmarkStart w:id="40" w:name="_Toc161405529"/>
      <w:r>
        <w:lastRenderedPageBreak/>
        <w:t>3.</w:t>
      </w:r>
      <w:r>
        <w:tab/>
        <w:t>Generelle specifikationer</w:t>
      </w:r>
      <w:bookmarkEnd w:id="40"/>
    </w:p>
    <w:p w14:paraId="53A11395" w14:textId="77777777" w:rsidR="00E43719" w:rsidRDefault="008178C8">
      <w:pPr>
        <w:pStyle w:val="Overskrift2"/>
        <w:ind w:leftChars="-810" w:left="-1458"/>
      </w:pPr>
      <w:bookmarkStart w:id="41" w:name="_Toc161405530"/>
      <w:r>
        <w:t>3.1</w:t>
      </w:r>
      <w:r>
        <w:tab/>
        <w:t>Generelt</w:t>
      </w:r>
      <w:bookmarkEnd w:id="41"/>
    </w:p>
    <w:p w14:paraId="0A8C7106" w14:textId="77777777" w:rsidR="00E43719" w:rsidRDefault="008178C8">
      <w:pPr>
        <w:pStyle w:val="Overskrift2"/>
        <w:ind w:leftChars="-810" w:left="-1458"/>
      </w:pPr>
      <w:bookmarkStart w:id="42" w:name="_Toc161405531"/>
      <w:r>
        <w:t>3.2</w:t>
      </w:r>
      <w:r>
        <w:tab/>
        <w:t>Referencer</w:t>
      </w:r>
      <w:bookmarkEnd w:id="42"/>
    </w:p>
    <w:p w14:paraId="3B068802" w14:textId="77777777" w:rsidR="00E43719" w:rsidRDefault="008178C8">
      <w:pPr>
        <w:pStyle w:val="Overskrift2"/>
        <w:ind w:leftChars="-810" w:left="-1458"/>
      </w:pPr>
      <w:bookmarkStart w:id="43" w:name="_Toc161405532"/>
      <w:r>
        <w:t>3.3</w:t>
      </w:r>
      <w:r>
        <w:tab/>
        <w:t>Projektering</w:t>
      </w:r>
      <w:bookmarkEnd w:id="43"/>
    </w:p>
    <w:p w14:paraId="50F02100" w14:textId="77777777" w:rsidR="00E43719" w:rsidRDefault="008178C8">
      <w:pPr>
        <w:pStyle w:val="Overskrift2"/>
        <w:ind w:leftChars="-810" w:left="-1458"/>
      </w:pPr>
      <w:bookmarkStart w:id="44" w:name="_Toc161405533"/>
      <w:r>
        <w:t>3.4</w:t>
      </w:r>
      <w:r>
        <w:tab/>
        <w:t>Undersøgelser</w:t>
      </w:r>
      <w:bookmarkEnd w:id="44"/>
    </w:p>
    <w:p w14:paraId="5690960C" w14:textId="77777777" w:rsidR="00E43719" w:rsidRDefault="008178C8">
      <w:pPr>
        <w:pStyle w:val="Overskrift2"/>
        <w:ind w:leftChars="-810" w:left="-1458"/>
      </w:pPr>
      <w:bookmarkStart w:id="45" w:name="_Toc161405534"/>
      <w:r>
        <w:t>3.5</w:t>
      </w:r>
      <w:r>
        <w:tab/>
        <w:t>Materialer og produkter</w:t>
      </w:r>
      <w:bookmarkEnd w:id="45"/>
    </w:p>
    <w:p w14:paraId="03D93FC7" w14:textId="77777777" w:rsidR="00E43719" w:rsidRDefault="008178C8">
      <w:pPr>
        <w:pStyle w:val="Overskrift3"/>
        <w:ind w:leftChars="-810" w:left="-1458"/>
      </w:pPr>
      <w:bookmarkStart w:id="46" w:name="_Toc161405535"/>
      <w:r>
        <w:t>3.5.1</w:t>
      </w:r>
      <w:r>
        <w:tab/>
        <w:t>Generelt</w:t>
      </w:r>
      <w:bookmarkEnd w:id="46"/>
    </w:p>
    <w:p w14:paraId="4A864D56" w14:textId="77777777" w:rsidR="00076C1C" w:rsidRDefault="00076C1C" w:rsidP="00076C1C">
      <w:r>
        <w:rPr>
          <w:color w:val="000000"/>
        </w:rPr>
        <w:t>Der skal anvendes materialer og produkter for følgende tryktrin:</w:t>
      </w:r>
    </w:p>
    <w:p w14:paraId="1D51BE2D" w14:textId="77777777" w:rsidR="00076C1C" w:rsidRDefault="00076C1C" w:rsidP="00076C1C">
      <w:pPr>
        <w:pStyle w:val="punktopstilling-bips"/>
        <w:numPr>
          <w:ilvl w:val="0"/>
          <w:numId w:val="40"/>
        </w:numPr>
      </w:pPr>
      <w:r>
        <w:rPr>
          <w:color w:val="000000"/>
        </w:rPr>
        <w:t>Afløbsinstallationer TN1</w:t>
      </w:r>
    </w:p>
    <w:p w14:paraId="3F7B885A" w14:textId="77777777" w:rsidR="00E43719" w:rsidRDefault="008178C8">
      <w:pPr>
        <w:pStyle w:val="Overskrift3"/>
        <w:ind w:leftChars="-810" w:left="-1458"/>
      </w:pPr>
      <w:bookmarkStart w:id="47" w:name="_Toc161405536"/>
      <w:r>
        <w:t>3.5.2</w:t>
      </w:r>
      <w:r>
        <w:tab/>
        <w:t>Røranlæg</w:t>
      </w:r>
      <w:bookmarkEnd w:id="47"/>
    </w:p>
    <w:p w14:paraId="00C2285C" w14:textId="25F392A8" w:rsidR="002D0A16" w:rsidRPr="002D0A16" w:rsidRDefault="002D0A16" w:rsidP="002D0A16">
      <w:pPr>
        <w:pStyle w:val="Listeafsnit"/>
        <w:numPr>
          <w:ilvl w:val="0"/>
          <w:numId w:val="55"/>
        </w:numPr>
      </w:pPr>
      <w:r>
        <w:t>Sprinklerrør udføres i galvaniseret rør.</w:t>
      </w:r>
    </w:p>
    <w:p w14:paraId="35F58DEC" w14:textId="77777777" w:rsidR="00E43719" w:rsidRDefault="008178C8">
      <w:pPr>
        <w:pStyle w:val="Overskrift2"/>
        <w:ind w:leftChars="-810" w:left="-1458"/>
      </w:pPr>
      <w:bookmarkStart w:id="48" w:name="_Toc161405537"/>
      <w:r>
        <w:t>3.6</w:t>
      </w:r>
      <w:r>
        <w:tab/>
        <w:t>Udførelse</w:t>
      </w:r>
      <w:bookmarkEnd w:id="48"/>
    </w:p>
    <w:p w14:paraId="40259871" w14:textId="77777777" w:rsidR="00806565" w:rsidRDefault="00806565" w:rsidP="00806565">
      <w:pPr>
        <w:pStyle w:val="Overskrift4"/>
      </w:pPr>
      <w:bookmarkStart w:id="49" w:name="_Toc97816291"/>
      <w:bookmarkStart w:id="50" w:name="_Toc161405538"/>
      <w:r>
        <w:t>3.6.6.1</w:t>
      </w:r>
      <w:r>
        <w:tab/>
        <w:t>Anlæg og komponenter</w:t>
      </w:r>
      <w:bookmarkEnd w:id="49"/>
      <w:bookmarkEnd w:id="50"/>
    </w:p>
    <w:p w14:paraId="2A350AB8" w14:textId="77777777" w:rsidR="00806565" w:rsidRPr="00806565" w:rsidRDefault="00806565" w:rsidP="00806565"/>
    <w:p w14:paraId="40697421" w14:textId="77777777" w:rsidR="00E43719" w:rsidRDefault="008178C8">
      <w:pPr>
        <w:pStyle w:val="Overskrift4"/>
        <w:ind w:leftChars="-810" w:left="-1458"/>
      </w:pPr>
      <w:bookmarkStart w:id="51" w:name="_Toc161405539"/>
      <w:r>
        <w:t>3.6.7.7</w:t>
      </w:r>
      <w:r>
        <w:tab/>
        <w:t>Tætheds- og trykprøvning</w:t>
      </w:r>
      <w:bookmarkEnd w:id="51"/>
    </w:p>
    <w:p w14:paraId="502999BD" w14:textId="77777777" w:rsidR="00076C1C" w:rsidRDefault="00076C1C" w:rsidP="00076C1C">
      <w:r>
        <w:rPr>
          <w:color w:val="000000"/>
        </w:rPr>
        <w:t>Ad stk. 4.</w:t>
      </w:r>
    </w:p>
    <w:p w14:paraId="66FBBD4D" w14:textId="77777777" w:rsidR="00076C1C" w:rsidRDefault="00076C1C" w:rsidP="00076C1C">
      <w:r>
        <w:rPr>
          <w:color w:val="000000"/>
        </w:rPr>
        <w:t>Tæthedsprøvning af installationerne skal foretages med følgende tryk:</w:t>
      </w:r>
    </w:p>
    <w:p w14:paraId="629A246A" w14:textId="77777777" w:rsidR="00076C1C" w:rsidRPr="002D0A16" w:rsidRDefault="00076C1C" w:rsidP="00076C1C">
      <w:pPr>
        <w:pStyle w:val="punktopstilling-bips"/>
        <w:numPr>
          <w:ilvl w:val="0"/>
          <w:numId w:val="47"/>
        </w:numPr>
      </w:pPr>
      <w:r>
        <w:rPr>
          <w:color w:val="000000"/>
        </w:rPr>
        <w:t>Afløbsinstallationer 10 kPa</w:t>
      </w:r>
    </w:p>
    <w:p w14:paraId="17AC1A7F" w14:textId="3AA185D1" w:rsidR="002D0A16" w:rsidRDefault="002E54C2" w:rsidP="00076C1C">
      <w:pPr>
        <w:pStyle w:val="punktopstilling-bips"/>
        <w:numPr>
          <w:ilvl w:val="0"/>
          <w:numId w:val="47"/>
        </w:numPr>
      </w:pPr>
      <w:r>
        <w:rPr>
          <w:color w:val="000000"/>
        </w:rPr>
        <w:t xml:space="preserve">Sprinklerinstallationen </w:t>
      </w:r>
      <w:r w:rsidR="00F07FEC">
        <w:rPr>
          <w:color w:val="000000"/>
        </w:rPr>
        <w:t>100kPa</w:t>
      </w:r>
    </w:p>
    <w:p w14:paraId="324D2D4F" w14:textId="77777777" w:rsidR="00EA6043" w:rsidRDefault="00EA6043" w:rsidP="00EA6043">
      <w:pPr>
        <w:pStyle w:val="punktopstilling-bips"/>
        <w:tabs>
          <w:tab w:val="clear" w:pos="284"/>
        </w:tabs>
        <w:rPr>
          <w:color w:val="000000"/>
        </w:rPr>
      </w:pPr>
    </w:p>
    <w:p w14:paraId="66F98617" w14:textId="77777777" w:rsidR="00EA6043" w:rsidRDefault="00EA6043" w:rsidP="00EA6043">
      <w:pPr>
        <w:pStyle w:val="punktopstilling-bips"/>
        <w:tabs>
          <w:tab w:val="clear" w:pos="284"/>
        </w:tabs>
      </w:pPr>
    </w:p>
    <w:p w14:paraId="639FD3B2" w14:textId="77777777" w:rsidR="00E43719" w:rsidRDefault="008178C8">
      <w:pPr>
        <w:pStyle w:val="Overskrift2"/>
        <w:ind w:leftChars="-810" w:left="-1458"/>
      </w:pPr>
      <w:bookmarkStart w:id="52" w:name="_Toc161405540"/>
      <w:r>
        <w:t>3.7</w:t>
      </w:r>
      <w:r>
        <w:tab/>
        <w:t>Relationer til andre arbejder</w:t>
      </w:r>
      <w:bookmarkEnd w:id="52"/>
    </w:p>
    <w:p w14:paraId="4D05DFE1" w14:textId="77777777" w:rsidR="00E43719" w:rsidRDefault="008178C8">
      <w:pPr>
        <w:pStyle w:val="Overskrift2"/>
        <w:ind w:leftChars="-810" w:left="-1458"/>
      </w:pPr>
      <w:bookmarkStart w:id="53" w:name="_Toc161405541"/>
      <w:r>
        <w:t>3.8</w:t>
      </w:r>
      <w:r>
        <w:tab/>
        <w:t>Sikkerhed og sundhed</w:t>
      </w:r>
      <w:bookmarkEnd w:id="53"/>
    </w:p>
    <w:p w14:paraId="698AA613" w14:textId="171D6E00" w:rsidR="00F07FEC" w:rsidRPr="00F07FEC" w:rsidRDefault="00F07FEC" w:rsidP="00F07FEC">
      <w:r>
        <w:t>Se PSS</w:t>
      </w:r>
    </w:p>
    <w:p w14:paraId="14588612" w14:textId="77777777" w:rsidR="00E43719" w:rsidRDefault="008178C8">
      <w:pPr>
        <w:pStyle w:val="Overskrift2"/>
        <w:ind w:leftChars="-810" w:left="-1458"/>
      </w:pPr>
      <w:bookmarkStart w:id="54" w:name="_Toc161405542"/>
      <w:r>
        <w:t>3.9</w:t>
      </w:r>
      <w:r>
        <w:tab/>
        <w:t>Kontrol</w:t>
      </w:r>
      <w:bookmarkEnd w:id="54"/>
    </w:p>
    <w:p w14:paraId="52D1CCD1" w14:textId="3C326961" w:rsidR="00F07FEC" w:rsidRPr="00F07FEC" w:rsidRDefault="00F07FEC" w:rsidP="00F07FEC">
      <w:r>
        <w:t>Iht. udbudskontrolplaner</w:t>
      </w:r>
    </w:p>
    <w:p w14:paraId="2B0623CD" w14:textId="77777777" w:rsidR="00F07FEC" w:rsidRPr="00F07FEC" w:rsidRDefault="00F07FEC" w:rsidP="00F07FEC"/>
    <w:p w14:paraId="469DFE10" w14:textId="77777777" w:rsidR="00E43719" w:rsidRDefault="00E43719"/>
    <w:p w14:paraId="3628922A" w14:textId="77777777" w:rsidR="00E43719" w:rsidRDefault="00E43719">
      <w:pPr>
        <w:sectPr w:rsidR="00E43719">
          <w:headerReference w:type="default" r:id="rId12"/>
          <w:pgSz w:w="11907" w:h="16839"/>
          <w:pgMar w:top="1440" w:right="1140" w:bottom="1440" w:left="3180" w:header="720" w:footer="720" w:gutter="0"/>
          <w:cols w:space="708"/>
        </w:sectPr>
      </w:pPr>
    </w:p>
    <w:p w14:paraId="0CA7BCB7" w14:textId="3C42CF3A" w:rsidR="0072639F" w:rsidRDefault="0072639F" w:rsidP="00484F16">
      <w:pPr>
        <w:pStyle w:val="Overskrift1"/>
        <w:ind w:leftChars="-810" w:left="-1458"/>
      </w:pPr>
      <w:bookmarkStart w:id="59" w:name="_Toc1547601"/>
      <w:bookmarkStart w:id="60" w:name="_Toc161405543"/>
      <w:r>
        <w:lastRenderedPageBreak/>
        <w:t>4.</w:t>
      </w:r>
      <w:r>
        <w:tab/>
        <w:t>Bygningsdelsbeskrivelser</w:t>
      </w:r>
      <w:bookmarkEnd w:id="59"/>
      <w:r w:rsidR="00A94645">
        <w:t xml:space="preserve"> – VVS-arbejder</w:t>
      </w:r>
      <w:bookmarkEnd w:id="60"/>
    </w:p>
    <w:p w14:paraId="16E9FE34" w14:textId="3A77FA55" w:rsidR="0072639F" w:rsidRPr="0072639F" w:rsidRDefault="00484F16" w:rsidP="00484F16">
      <w:pPr>
        <w:pStyle w:val="Overskrift2"/>
      </w:pPr>
      <w:bookmarkStart w:id="61" w:name="_Toc161405544"/>
      <w:r>
        <w:t>(</w:t>
      </w:r>
      <w:r w:rsidR="00E00A2F">
        <w:t>51</w:t>
      </w:r>
      <w:r w:rsidR="00A94645">
        <w:t xml:space="preserve">) </w:t>
      </w:r>
      <w:r w:rsidR="00DA7D35">
        <w:t>Byggeplads</w:t>
      </w:r>
      <w:r w:rsidR="005133B6">
        <w:t>installation</w:t>
      </w:r>
      <w:bookmarkEnd w:id="61"/>
    </w:p>
    <w:p w14:paraId="0E8F063A" w14:textId="4386278A" w:rsidR="0072639F" w:rsidRDefault="0072639F" w:rsidP="0072639F">
      <w:pPr>
        <w:pStyle w:val="Overskrift8"/>
        <w:ind w:leftChars="-810" w:left="-1458"/>
      </w:pPr>
      <w:r>
        <w:t>4.1</w:t>
      </w:r>
      <w:r>
        <w:tab/>
        <w:t>Orientering</w:t>
      </w:r>
    </w:p>
    <w:p w14:paraId="1FEE976B" w14:textId="77777777" w:rsidR="0072639F" w:rsidRDefault="0072639F" w:rsidP="0072639F">
      <w:pPr>
        <w:pStyle w:val="Overskrift8"/>
        <w:ind w:leftChars="-810" w:left="-1458"/>
      </w:pPr>
      <w:r>
        <w:t>4.2</w:t>
      </w:r>
      <w:r>
        <w:tab/>
        <w:t>Omfang</w:t>
      </w:r>
    </w:p>
    <w:p w14:paraId="4AB4B975" w14:textId="77777777" w:rsidR="00600805" w:rsidRDefault="00600805" w:rsidP="00600805">
      <w:r>
        <w:t>Arbejdet omfatter etablering af byggepladsinstallationer jf. Byggepladsplan.</w:t>
      </w:r>
    </w:p>
    <w:p w14:paraId="45D31ABE" w14:textId="14EBB62F" w:rsidR="005A4A6D" w:rsidRDefault="005A4A6D" w:rsidP="005A4A6D">
      <w:r>
        <w:t>511-</w:t>
      </w:r>
      <w:r w:rsidR="00600805">
        <w:t>1</w:t>
      </w:r>
      <w:r>
        <w:tab/>
        <w:t xml:space="preserve">Afløb fra </w:t>
      </w:r>
      <w:proofErr w:type="spellStart"/>
      <w:r>
        <w:t>skurby</w:t>
      </w:r>
      <w:proofErr w:type="spellEnd"/>
      <w:r>
        <w:t xml:space="preserve"> føres til nærmeste afløb og er frostsikres. </w:t>
      </w:r>
    </w:p>
    <w:p w14:paraId="6FC8ED8C" w14:textId="2AB72571" w:rsidR="005A4A6D" w:rsidRDefault="005A4A6D" w:rsidP="005A4A6D">
      <w:r>
        <w:t>511-</w:t>
      </w:r>
      <w:r w:rsidR="00600805">
        <w:t>2</w:t>
      </w:r>
      <w:r>
        <w:tab/>
        <w:t xml:space="preserve">Vandtilslutning til </w:t>
      </w:r>
      <w:proofErr w:type="spellStart"/>
      <w:r>
        <w:t>skurby</w:t>
      </w:r>
      <w:proofErr w:type="spellEnd"/>
      <w:r>
        <w:t xml:space="preserve"> forsynes fra kælderinstallationen og frostsikres.</w:t>
      </w:r>
    </w:p>
    <w:p w14:paraId="1566F5FB" w14:textId="77777777" w:rsidR="0072639F" w:rsidRDefault="0072639F" w:rsidP="0072639F">
      <w:pPr>
        <w:pStyle w:val="Overskrift8"/>
        <w:ind w:leftChars="-810" w:left="-1458"/>
      </w:pPr>
      <w:r>
        <w:t>4.3</w:t>
      </w:r>
      <w:r>
        <w:tab/>
        <w:t>Lokalisering</w:t>
      </w:r>
    </w:p>
    <w:p w14:paraId="338D463C" w14:textId="1EC1B7B6" w:rsidR="00A11C7E" w:rsidRPr="00A11C7E" w:rsidRDefault="00A11C7E" w:rsidP="00A11C7E">
      <w:r>
        <w:t xml:space="preserve">Iht. tegningsmateriale </w:t>
      </w:r>
    </w:p>
    <w:p w14:paraId="29F76D89" w14:textId="77777777" w:rsidR="0072639F" w:rsidRDefault="0072639F" w:rsidP="0072639F">
      <w:pPr>
        <w:pStyle w:val="Overskrift8"/>
        <w:ind w:leftChars="-810" w:left="-1458"/>
      </w:pPr>
      <w:r>
        <w:t>4.4</w:t>
      </w:r>
      <w:r>
        <w:tab/>
        <w:t>Tegningshenvisning</w:t>
      </w:r>
    </w:p>
    <w:p w14:paraId="6871EDEF" w14:textId="4ABBB7AF" w:rsidR="0072639F" w:rsidRDefault="00855C13" w:rsidP="0072639F">
      <w:r>
        <w:rPr>
          <w:color w:val="000000"/>
        </w:rPr>
        <w:t>Se BSB</w:t>
      </w:r>
    </w:p>
    <w:p w14:paraId="75C1E3A8" w14:textId="77777777" w:rsidR="0072639F" w:rsidRDefault="0072639F" w:rsidP="0072639F">
      <w:pPr>
        <w:pStyle w:val="Overskrift8"/>
        <w:ind w:leftChars="-810" w:left="-1458"/>
      </w:pPr>
      <w:r>
        <w:t>4.5</w:t>
      </w:r>
      <w:r>
        <w:tab/>
        <w:t>Koordinering</w:t>
      </w:r>
    </w:p>
    <w:p w14:paraId="6A62EC75" w14:textId="21C68B16" w:rsidR="00912D28" w:rsidRPr="00912D28" w:rsidRDefault="00912D28" w:rsidP="00912D28">
      <w:r>
        <w:t xml:space="preserve">Arbejdet koordineres øvrige byggepladsinstallationer. </w:t>
      </w:r>
    </w:p>
    <w:p w14:paraId="2A478B36" w14:textId="77777777" w:rsidR="0072639F" w:rsidRDefault="0072639F" w:rsidP="0072639F">
      <w:pPr>
        <w:pStyle w:val="Overskrift8"/>
        <w:ind w:leftChars="-810" w:left="-1458"/>
      </w:pPr>
      <w:r>
        <w:t>4.6</w:t>
      </w:r>
      <w:r>
        <w:tab/>
        <w:t>Tilstødende bygningsdele</w:t>
      </w:r>
    </w:p>
    <w:p w14:paraId="15B44EBE" w14:textId="77777777" w:rsidR="0072639F" w:rsidRDefault="0072639F" w:rsidP="0072639F">
      <w:pPr>
        <w:pStyle w:val="Overskrift8"/>
        <w:ind w:leftChars="-810" w:left="-1458"/>
      </w:pPr>
      <w:r>
        <w:tab/>
        <w:t>Forudgående bygningsdele/arbejder</w:t>
      </w:r>
    </w:p>
    <w:p w14:paraId="4F77F1D6" w14:textId="09DFC45A" w:rsidR="00912D28" w:rsidRPr="00912D28" w:rsidRDefault="00912D28" w:rsidP="00912D28">
      <w:r>
        <w:t xml:space="preserve">Opstilling af </w:t>
      </w:r>
      <w:proofErr w:type="spellStart"/>
      <w:r>
        <w:t>skurby</w:t>
      </w:r>
      <w:proofErr w:type="spellEnd"/>
      <w:r>
        <w:t>.</w:t>
      </w:r>
    </w:p>
    <w:p w14:paraId="413D845F" w14:textId="77777777" w:rsidR="0072639F" w:rsidRDefault="0072639F" w:rsidP="0072639F">
      <w:pPr>
        <w:pStyle w:val="Overskrift8"/>
        <w:ind w:leftChars="-810" w:left="-1458"/>
      </w:pPr>
      <w:r>
        <w:tab/>
        <w:t>Efterfølgende bygningsdele/arbejder</w:t>
      </w:r>
    </w:p>
    <w:p w14:paraId="700C16F0" w14:textId="77777777" w:rsidR="0072639F" w:rsidRDefault="0072639F" w:rsidP="0072639F">
      <w:pPr>
        <w:pStyle w:val="Overskrift8"/>
        <w:ind w:leftChars="-810" w:left="-1458"/>
      </w:pPr>
      <w:r>
        <w:t>4.7</w:t>
      </w:r>
      <w:r>
        <w:tab/>
        <w:t>Projektering</w:t>
      </w:r>
    </w:p>
    <w:p w14:paraId="1AD8DAA5" w14:textId="77777777" w:rsidR="0072639F" w:rsidRDefault="0072639F" w:rsidP="0072639F">
      <w:pPr>
        <w:pStyle w:val="Overskrift8"/>
        <w:ind w:leftChars="-810" w:left="-1458"/>
      </w:pPr>
      <w:r>
        <w:t>4.8</w:t>
      </w:r>
      <w:r>
        <w:tab/>
        <w:t>Undersøgelser</w:t>
      </w:r>
    </w:p>
    <w:p w14:paraId="0C489D53" w14:textId="77777777" w:rsidR="0072639F" w:rsidRDefault="0072639F" w:rsidP="0072639F">
      <w:pPr>
        <w:pStyle w:val="Overskrift8"/>
        <w:ind w:leftChars="-810" w:left="-1458"/>
      </w:pPr>
      <w:r>
        <w:t>4.9</w:t>
      </w:r>
      <w:r>
        <w:tab/>
        <w:t>Materialer og produkter</w:t>
      </w:r>
    </w:p>
    <w:p w14:paraId="6980383C" w14:textId="77777777" w:rsidR="00912D28" w:rsidRDefault="00912D28" w:rsidP="00912D28">
      <w:r>
        <w:t xml:space="preserve">Interimsforsyninger af brugsvands udføres som en præisoleret </w:t>
      </w:r>
      <w:proofErr w:type="gramStart"/>
      <w:r>
        <w:t>PEX installation</w:t>
      </w:r>
      <w:proofErr w:type="gramEnd"/>
      <w:r>
        <w:t>. Yd-</w:t>
      </w:r>
      <w:proofErr w:type="spellStart"/>
      <w:r>
        <w:t>rekernen</w:t>
      </w:r>
      <w:proofErr w:type="spellEnd"/>
      <w:r>
        <w:t xml:space="preserve"> skal være et bestandigt materiale, som kan udlægges på terræn, uden røret tager skade over byggeperioden.</w:t>
      </w:r>
    </w:p>
    <w:p w14:paraId="76FA41D7" w14:textId="407BD00B" w:rsidR="00912D28" w:rsidRDefault="00912D28" w:rsidP="00912D28">
      <w:r>
        <w:t xml:space="preserve">Forsyningerne frem til byggeplads og </w:t>
      </w:r>
      <w:proofErr w:type="spellStart"/>
      <w:r>
        <w:t>skurby</w:t>
      </w:r>
      <w:proofErr w:type="spellEnd"/>
      <w:r>
        <w:t xml:space="preserve"> etableres i frostsikker udførelse af </w:t>
      </w:r>
      <w:r w:rsidR="00855C13">
        <w:t>entreprenøren</w:t>
      </w:r>
      <w:r>
        <w:t>.</w:t>
      </w:r>
    </w:p>
    <w:p w14:paraId="6575B5D4" w14:textId="79BCD275" w:rsidR="00912D28" w:rsidRPr="00912D28" w:rsidRDefault="00912D28" w:rsidP="00912D28">
      <w:r>
        <w:t>Interimsforsyning for afløbsinstallationer udføres i PP, med udledning til nærmeste spildevandsbrønd på matriklen.</w:t>
      </w:r>
    </w:p>
    <w:p w14:paraId="11B1DC39" w14:textId="6F4397DE" w:rsidR="00912D28" w:rsidRDefault="0072639F" w:rsidP="00855C13">
      <w:pPr>
        <w:pStyle w:val="Overskrift8"/>
        <w:ind w:leftChars="-810" w:left="-1458"/>
      </w:pPr>
      <w:r>
        <w:t>4.10</w:t>
      </w:r>
      <w:r>
        <w:tab/>
        <w:t>Udførelse</w:t>
      </w:r>
    </w:p>
    <w:p w14:paraId="45035D14" w14:textId="77777777" w:rsidR="00912D28" w:rsidRPr="00373339" w:rsidRDefault="00912D28" w:rsidP="00912D28">
      <w:r>
        <w:t>E</w:t>
      </w:r>
      <w:r w:rsidRPr="00373339">
        <w:t>ntreprenøren etablerer, vedligeholder og fjerner vandforsyningen inkl. måler</w:t>
      </w:r>
      <w:r>
        <w:t xml:space="preserve"> </w:t>
      </w:r>
      <w:r w:rsidRPr="00373339">
        <w:t xml:space="preserve">til byggebrug og </w:t>
      </w:r>
      <w:proofErr w:type="spellStart"/>
      <w:r w:rsidRPr="00373339">
        <w:t>skurby</w:t>
      </w:r>
      <w:proofErr w:type="spellEnd"/>
      <w:r w:rsidRPr="00373339">
        <w:t>, som vist på byggepladsplaner, for alle entreprenører.</w:t>
      </w:r>
    </w:p>
    <w:p w14:paraId="2D16AF4B" w14:textId="77777777" w:rsidR="00912D28" w:rsidRPr="00373339" w:rsidRDefault="00912D28" w:rsidP="00912D28">
      <w:r w:rsidRPr="00373339">
        <w:t xml:space="preserve">Entreprenøren etablerer, vedligeholder og fjerner afløb til </w:t>
      </w:r>
      <w:proofErr w:type="spellStart"/>
      <w:r w:rsidRPr="00373339">
        <w:t>skurby</w:t>
      </w:r>
      <w:proofErr w:type="spellEnd"/>
      <w:r w:rsidRPr="00373339">
        <w:t xml:space="preserve"> for alle entreprenører.</w:t>
      </w:r>
    </w:p>
    <w:p w14:paraId="5A4FA0B8" w14:textId="77777777" w:rsidR="00912D28" w:rsidRPr="00373339" w:rsidRDefault="00912D28" w:rsidP="00912D28">
      <w:r w:rsidRPr="00373339">
        <w:t>Entreprenøren tilslutter, vedligeholder og fjerner interimsvand og afløb til fælles</w:t>
      </w:r>
    </w:p>
    <w:p w14:paraId="3BD58FD5" w14:textId="77777777" w:rsidR="00912D28" w:rsidRPr="00373339" w:rsidRDefault="00912D28" w:rsidP="00912D28">
      <w:r w:rsidRPr="00373339">
        <w:t>skurvogne, møde- og kontorskur, miljøvogn samt vandpost blandeplads.</w:t>
      </w:r>
    </w:p>
    <w:p w14:paraId="2E5B8F56" w14:textId="77777777" w:rsidR="00912D28" w:rsidRDefault="00912D28" w:rsidP="00912D28"/>
    <w:p w14:paraId="107A34A2" w14:textId="6379AF65" w:rsidR="00100BF4" w:rsidRDefault="00100BF4">
      <w:pPr>
        <w:spacing w:line="240" w:lineRule="auto"/>
      </w:pPr>
      <w:r>
        <w:br w:type="page"/>
      </w:r>
    </w:p>
    <w:p w14:paraId="433CBF99" w14:textId="5C6EC96C" w:rsidR="00CF2BD1" w:rsidRPr="0072639F" w:rsidRDefault="00A94645" w:rsidP="00CF2BD1">
      <w:pPr>
        <w:pStyle w:val="Overskrift2"/>
      </w:pPr>
      <w:bookmarkStart w:id="62" w:name="_Toc161405545"/>
      <w:r>
        <w:lastRenderedPageBreak/>
        <w:t>(5</w:t>
      </w:r>
      <w:r w:rsidR="00CA7583">
        <w:t>2)</w:t>
      </w:r>
      <w:r>
        <w:t xml:space="preserve"> – </w:t>
      </w:r>
      <w:r w:rsidR="00796896">
        <w:t>Afløbssystemet</w:t>
      </w:r>
      <w:bookmarkEnd w:id="62"/>
    </w:p>
    <w:p w14:paraId="0CCCB314" w14:textId="10B45041" w:rsidR="00A10961" w:rsidRPr="00A10961" w:rsidRDefault="00CF2BD1" w:rsidP="00A10961">
      <w:pPr>
        <w:pStyle w:val="Overskrift8"/>
        <w:ind w:leftChars="-810" w:left="-1458"/>
      </w:pPr>
      <w:r>
        <w:t>4.1</w:t>
      </w:r>
      <w:r>
        <w:tab/>
        <w:t>Orientering</w:t>
      </w:r>
    </w:p>
    <w:p w14:paraId="6AE84814" w14:textId="77777777" w:rsidR="00CF2BD1" w:rsidRDefault="00CF2BD1" w:rsidP="00CF2BD1">
      <w:pPr>
        <w:pStyle w:val="Overskrift8"/>
        <w:ind w:leftChars="-810" w:left="-1458"/>
      </w:pPr>
      <w:r>
        <w:t>4.2</w:t>
      </w:r>
      <w:r>
        <w:tab/>
        <w:t>Omfang</w:t>
      </w:r>
    </w:p>
    <w:p w14:paraId="24E4094C" w14:textId="44E6430D" w:rsidR="0019286A" w:rsidRDefault="0019286A" w:rsidP="0019286A">
      <w:r w:rsidRPr="00E45BBA">
        <w:t xml:space="preserve">Arbejdet omfatter alle installationer fra </w:t>
      </w:r>
      <w:r w:rsidR="005F047B">
        <w:t>Stue</w:t>
      </w:r>
      <w:r w:rsidRPr="00E45BBA">
        <w:t>dæk og op. Afløbsinstallation og sanitet inkl. gulvafløb er indeholdt i denne ydelse.</w:t>
      </w:r>
    </w:p>
    <w:p w14:paraId="0C7B5EB8" w14:textId="2E198A9A" w:rsidR="00AD107B" w:rsidRPr="00E45BBA" w:rsidRDefault="00AB6A54" w:rsidP="0019286A">
      <w:r w:rsidRPr="00AB6A54">
        <w:t>521</w:t>
      </w:r>
      <w:r w:rsidRPr="00AB6A54">
        <w:tab/>
        <w:t>Afløbsinstal</w:t>
      </w:r>
      <w:r>
        <w:t>l</w:t>
      </w:r>
      <w:r w:rsidRPr="00AB6A54">
        <w:t>ationer midlertidig installation</w:t>
      </w:r>
    </w:p>
    <w:p w14:paraId="04B421A9" w14:textId="77777777" w:rsidR="00AB6A54" w:rsidRDefault="00AB6A54" w:rsidP="00AD107B"/>
    <w:p w14:paraId="60FC3C18" w14:textId="29F3B003" w:rsidR="00AD107B" w:rsidRDefault="00AD107B" w:rsidP="00AD107B">
      <w:r>
        <w:t>522-1</w:t>
      </w:r>
      <w:r>
        <w:tab/>
        <w:t xml:space="preserve">Nedrivning og bortskaffelse af </w:t>
      </w:r>
      <w:proofErr w:type="spellStart"/>
      <w:r>
        <w:t>eksist</w:t>
      </w:r>
      <w:proofErr w:type="spellEnd"/>
      <w:r>
        <w:t>. afløbsledning (støbejern, plast osv.)</w:t>
      </w:r>
    </w:p>
    <w:p w14:paraId="479A6080" w14:textId="77777777" w:rsidR="00AD107B" w:rsidRDefault="00AD107B" w:rsidP="00AD107B">
      <w:r>
        <w:t>522-2</w:t>
      </w:r>
      <w:r>
        <w:tab/>
        <w:t xml:space="preserve">Nedrivning og bortskaffelse af </w:t>
      </w:r>
      <w:proofErr w:type="spellStart"/>
      <w:r>
        <w:t>eksist</w:t>
      </w:r>
      <w:proofErr w:type="spellEnd"/>
      <w:r>
        <w:t>. afløbsskåle</w:t>
      </w:r>
    </w:p>
    <w:p w14:paraId="56F7183F" w14:textId="671BE8B0" w:rsidR="00AD107B" w:rsidRDefault="00AD107B" w:rsidP="00AD107B">
      <w:r>
        <w:t>523-1</w:t>
      </w:r>
      <w:r>
        <w:tab/>
        <w:t>Ø75 Støbejernsledninger, inkl. bøjninger og grenstykker</w:t>
      </w:r>
    </w:p>
    <w:p w14:paraId="606A0499" w14:textId="77777777" w:rsidR="00AD107B" w:rsidRDefault="00AD107B" w:rsidP="00AD107B">
      <w:r>
        <w:t>523-2</w:t>
      </w:r>
      <w:r>
        <w:tab/>
        <w:t>Ø110 Støbejernsledninger, inkl. bøjninger og grenstykker</w:t>
      </w:r>
    </w:p>
    <w:p w14:paraId="5E3F4802" w14:textId="77777777" w:rsidR="00AD107B" w:rsidRDefault="00AD107B" w:rsidP="00AD107B">
      <w:r>
        <w:t>523-3</w:t>
      </w:r>
      <w:r>
        <w:tab/>
        <w:t>Tilslutning til eksisterende tagbrønde</w:t>
      </w:r>
    </w:p>
    <w:p w14:paraId="3CBA5A2E" w14:textId="77777777" w:rsidR="00AD107B" w:rsidRDefault="00AD107B" w:rsidP="00AD107B">
      <w:r>
        <w:t>523-4</w:t>
      </w:r>
      <w:r>
        <w:tab/>
        <w:t>Afløbsskåle 190x190</w:t>
      </w:r>
    </w:p>
    <w:p w14:paraId="54226E4D" w14:textId="77777777" w:rsidR="00AD107B" w:rsidRDefault="00AD107B" w:rsidP="00AD107B">
      <w:r>
        <w:t>523-5</w:t>
      </w:r>
      <w:r>
        <w:tab/>
        <w:t>Afløbsskåle 290x290</w:t>
      </w:r>
    </w:p>
    <w:p w14:paraId="47EE66C6" w14:textId="77777777" w:rsidR="00AD107B" w:rsidRDefault="00AD107B" w:rsidP="00AD107B">
      <w:r>
        <w:t>523-6</w:t>
      </w:r>
      <w:r>
        <w:tab/>
        <w:t>Udskiftning af gulvafløbsriste (190x190 mm)</w:t>
      </w:r>
    </w:p>
    <w:p w14:paraId="1FE99BDD" w14:textId="77777777" w:rsidR="00AD107B" w:rsidRDefault="00AD107B" w:rsidP="00AD107B">
      <w:r>
        <w:t>523-7</w:t>
      </w:r>
      <w:r>
        <w:tab/>
        <w:t>Udskiftning af gulvafløbsriste (290x290mm)</w:t>
      </w:r>
    </w:p>
    <w:p w14:paraId="5B456DFE" w14:textId="600D3045" w:rsidR="0019286A" w:rsidRPr="00E45BBA" w:rsidRDefault="00AD107B" w:rsidP="00AD107B">
      <w:r>
        <w:t>523-9</w:t>
      </w:r>
      <w:r>
        <w:tab/>
        <w:t>Rensestykke</w:t>
      </w:r>
    </w:p>
    <w:p w14:paraId="109ED404" w14:textId="77777777" w:rsidR="0019286A" w:rsidRDefault="0019286A" w:rsidP="0019286A"/>
    <w:p w14:paraId="6C220C0B" w14:textId="77777777" w:rsidR="00CF2BD1" w:rsidRDefault="00CF2BD1" w:rsidP="00CF2BD1">
      <w:pPr>
        <w:pStyle w:val="Overskrift8"/>
        <w:ind w:leftChars="-810" w:left="-1458"/>
      </w:pPr>
      <w:r>
        <w:tab/>
        <w:t>Følgende leveres ikke, men monteres under arbejdet</w:t>
      </w:r>
    </w:p>
    <w:p w14:paraId="7134E7AC" w14:textId="77777777" w:rsidR="00CF2BD1" w:rsidRDefault="00CF2BD1" w:rsidP="00CF2BD1">
      <w:pPr>
        <w:pStyle w:val="Overskrift8"/>
        <w:ind w:leftChars="-810" w:left="-1458"/>
      </w:pPr>
      <w:r>
        <w:tab/>
        <w:t>Følgende leveres, men monteres under andet arbejde</w:t>
      </w:r>
    </w:p>
    <w:p w14:paraId="15A89E0F" w14:textId="77777777" w:rsidR="00CF2BD1" w:rsidRDefault="00CF2BD1" w:rsidP="00CF2BD1">
      <w:pPr>
        <w:pStyle w:val="Overskrift8"/>
        <w:ind w:leftChars="-810" w:left="-1458"/>
      </w:pPr>
      <w:r>
        <w:tab/>
        <w:t>Følgende leveres og monteres under andet arbejde</w:t>
      </w:r>
    </w:p>
    <w:p w14:paraId="00C46092" w14:textId="77777777" w:rsidR="00CF2BD1" w:rsidRDefault="00CF2BD1" w:rsidP="00CF2BD1">
      <w:pPr>
        <w:pStyle w:val="Overskrift8"/>
        <w:ind w:leftChars="-810" w:left="-1458"/>
      </w:pPr>
      <w:r>
        <w:t>4.3</w:t>
      </w:r>
      <w:r>
        <w:tab/>
        <w:t>Lokalisering</w:t>
      </w:r>
    </w:p>
    <w:p w14:paraId="28741D73" w14:textId="2805E2D9" w:rsidR="00806F9F" w:rsidRPr="00806F9F" w:rsidRDefault="00806F9F" w:rsidP="00806F9F">
      <w:r>
        <w:t>Iht. tegningsmateriale</w:t>
      </w:r>
    </w:p>
    <w:p w14:paraId="08B98095" w14:textId="77777777" w:rsidR="00CF2BD1" w:rsidRDefault="00CF2BD1" w:rsidP="00CF2BD1">
      <w:pPr>
        <w:pStyle w:val="Overskrift8"/>
        <w:ind w:leftChars="-810" w:left="-1458"/>
      </w:pPr>
      <w:r>
        <w:t>4.4</w:t>
      </w:r>
      <w:r>
        <w:tab/>
        <w:t>Tegningshenvisning</w:t>
      </w:r>
    </w:p>
    <w:p w14:paraId="205745BC" w14:textId="77777777" w:rsidR="008C24AF" w:rsidRDefault="008C24AF" w:rsidP="008C24AF">
      <w:r>
        <w:t>K08_S2_H1_EST_N001</w:t>
      </w:r>
      <w:r>
        <w:tab/>
        <w:t>Stueetage, afløbs- og sprinklerinstallation</w:t>
      </w:r>
    </w:p>
    <w:p w14:paraId="4F1B096C" w14:textId="77777777" w:rsidR="008C24AF" w:rsidRDefault="008C24AF" w:rsidP="008C24AF">
      <w:r>
        <w:t>K08_S2_H1_EST_N002</w:t>
      </w:r>
      <w:r>
        <w:tab/>
        <w:t>1. etage, afløbs- og sprinklerinstallation</w:t>
      </w:r>
    </w:p>
    <w:p w14:paraId="5B45630D" w14:textId="77777777" w:rsidR="008C24AF" w:rsidRDefault="008C24AF" w:rsidP="008C24AF">
      <w:r>
        <w:t>K08_S2_H1_E01_N003</w:t>
      </w:r>
      <w:r>
        <w:tab/>
        <w:t>2. etage, afløbs- og sprinklerinstallation</w:t>
      </w:r>
    </w:p>
    <w:p w14:paraId="0FF5DC5E" w14:textId="77777777" w:rsidR="008C24AF" w:rsidRDefault="008C24AF" w:rsidP="008C24AF">
      <w:r>
        <w:t>K08_S2_H1_E01_N004</w:t>
      </w:r>
      <w:r>
        <w:tab/>
        <w:t>3. etage, afløbs- og sprinklerinstallation</w:t>
      </w:r>
    </w:p>
    <w:p w14:paraId="29233007" w14:textId="6613B22D" w:rsidR="00107492" w:rsidRPr="00107492" w:rsidRDefault="008C24AF" w:rsidP="008C24AF">
      <w:r>
        <w:t>K08_S2_H1_E02_N005</w:t>
      </w:r>
      <w:r>
        <w:tab/>
        <w:t>4. etage, afløbs- og sprinklerinstallation</w:t>
      </w:r>
    </w:p>
    <w:p w14:paraId="63C4B952" w14:textId="77777777" w:rsidR="00CF2BD1" w:rsidRDefault="00CF2BD1" w:rsidP="00CF2BD1">
      <w:pPr>
        <w:pStyle w:val="Overskrift8"/>
        <w:ind w:leftChars="-810" w:left="-1458"/>
      </w:pPr>
      <w:r w:rsidRPr="00806F9F">
        <w:t>4.5</w:t>
      </w:r>
      <w:r w:rsidRPr="00806F9F">
        <w:tab/>
        <w:t>Koordinering</w:t>
      </w:r>
    </w:p>
    <w:p w14:paraId="373C5967" w14:textId="1C6FD4D1" w:rsidR="00806F9F" w:rsidRPr="00BF7D3D" w:rsidRDefault="00806F9F" w:rsidP="00806F9F">
      <w:pPr>
        <w:rPr>
          <w:rFonts w:ascii="Calibri" w:hAnsi="Calibri" w:cs="Calibri"/>
          <w:sz w:val="22"/>
          <w:szCs w:val="22"/>
        </w:rPr>
      </w:pPr>
      <w:r>
        <w:t xml:space="preserve">Arbejdet koordineres med </w:t>
      </w:r>
      <w:r w:rsidR="00DF4D3E">
        <w:t>øvrige bygningsarbejder</w:t>
      </w:r>
      <w:r w:rsidR="00BF7D3D">
        <w:t>, nedrivningsarbejder, kloakarbejder, ventilationsentreprisen, tømrer, elektriker, murer, maler mv.</w:t>
      </w:r>
    </w:p>
    <w:p w14:paraId="0D067D0C" w14:textId="77777777" w:rsidR="00CF2BD1" w:rsidRDefault="00CF2BD1" w:rsidP="00CF2BD1">
      <w:pPr>
        <w:pStyle w:val="Overskrift8"/>
        <w:ind w:leftChars="-810" w:left="-1458"/>
      </w:pPr>
      <w:r>
        <w:t>4.6</w:t>
      </w:r>
      <w:r>
        <w:tab/>
        <w:t>Tilstødende bygningsdele</w:t>
      </w:r>
    </w:p>
    <w:p w14:paraId="4CF7EB4F" w14:textId="77777777" w:rsidR="00CF2BD1" w:rsidRDefault="00CF2BD1" w:rsidP="00CF2BD1">
      <w:pPr>
        <w:pStyle w:val="Overskrift8"/>
        <w:ind w:leftChars="-810" w:left="-1458"/>
      </w:pPr>
      <w:r>
        <w:tab/>
        <w:t>Forudgående bygningsdele/arbejder</w:t>
      </w:r>
    </w:p>
    <w:p w14:paraId="36F7EA64" w14:textId="31DAA3EE" w:rsidR="004E2438" w:rsidRDefault="004E2438" w:rsidP="004E2438">
      <w:r>
        <w:t>Iht. BSB</w:t>
      </w:r>
    </w:p>
    <w:p w14:paraId="57C782A7" w14:textId="6C1A62C1" w:rsidR="00BF7D3D" w:rsidRPr="00BF7D3D" w:rsidRDefault="00BF7D3D" w:rsidP="004E2438">
      <w:pPr>
        <w:rPr>
          <w:rFonts w:ascii="Calibri" w:hAnsi="Calibri" w:cs="Calibri"/>
          <w:sz w:val="22"/>
          <w:szCs w:val="22"/>
        </w:rPr>
      </w:pPr>
      <w:r>
        <w:t>Etablering af byggepladsforhold.</w:t>
      </w:r>
    </w:p>
    <w:p w14:paraId="5E0B0725" w14:textId="77777777" w:rsidR="00CF2BD1" w:rsidRDefault="00CF2BD1" w:rsidP="00CF2BD1">
      <w:pPr>
        <w:pStyle w:val="Overskrift8"/>
        <w:ind w:leftChars="-810" w:left="-1458"/>
      </w:pPr>
      <w:r>
        <w:tab/>
        <w:t>Efterfølgende bygningsdele/arbejder</w:t>
      </w:r>
    </w:p>
    <w:p w14:paraId="681E0149" w14:textId="77777777" w:rsidR="00CF2BD1" w:rsidRDefault="00CF2BD1" w:rsidP="00CF2BD1">
      <w:pPr>
        <w:pStyle w:val="Overskrift8"/>
        <w:ind w:leftChars="-810" w:left="-1458"/>
      </w:pPr>
      <w:r>
        <w:t>4.7</w:t>
      </w:r>
      <w:r>
        <w:tab/>
        <w:t>Projektering</w:t>
      </w:r>
    </w:p>
    <w:p w14:paraId="046B0458" w14:textId="6C5640C8" w:rsidR="004E2438" w:rsidRPr="004E2438" w:rsidRDefault="004E2438" w:rsidP="004E2438">
      <w:r>
        <w:t>Der er ikke projektering i denne ydelse</w:t>
      </w:r>
    </w:p>
    <w:p w14:paraId="62244E78" w14:textId="77777777" w:rsidR="00CF2BD1" w:rsidRDefault="00CF2BD1" w:rsidP="00CF2BD1">
      <w:pPr>
        <w:pStyle w:val="Overskrift8"/>
        <w:ind w:leftChars="-810" w:left="-1458"/>
      </w:pPr>
      <w:r>
        <w:lastRenderedPageBreak/>
        <w:t>4.8</w:t>
      </w:r>
      <w:r>
        <w:tab/>
        <w:t>Undersøgelser</w:t>
      </w:r>
    </w:p>
    <w:p w14:paraId="46F173EE" w14:textId="2735900C" w:rsidR="004E2438" w:rsidRPr="004E2438" w:rsidRDefault="00701304" w:rsidP="004E2438">
      <w:r>
        <w:t xml:space="preserve">De eksisterende topriste skal </w:t>
      </w:r>
      <w:r w:rsidR="00DA7D35">
        <w:t>tilstandsvurderes for evt. genanvendelse.</w:t>
      </w:r>
      <w:r w:rsidR="005F047B">
        <w:t xml:space="preserve"> Skal udføres i samarbejde med byggeledelsen</w:t>
      </w:r>
    </w:p>
    <w:p w14:paraId="25E34296" w14:textId="77777777" w:rsidR="00CF2BD1" w:rsidRDefault="00CF2BD1" w:rsidP="00CF2BD1">
      <w:pPr>
        <w:pStyle w:val="Overskrift8"/>
        <w:ind w:leftChars="-810" w:left="-1458"/>
      </w:pPr>
      <w:r>
        <w:t>4.9</w:t>
      </w:r>
      <w:r>
        <w:tab/>
        <w:t>Materialer og produkter</w:t>
      </w:r>
    </w:p>
    <w:p w14:paraId="5E76614B" w14:textId="77777777" w:rsidR="00AB6A54" w:rsidRDefault="00AB6A54" w:rsidP="00AB6A54"/>
    <w:p w14:paraId="3CFFDDE4" w14:textId="77777777" w:rsidR="00610546" w:rsidRDefault="00610546" w:rsidP="00610546">
      <w:r>
        <w:t>521.1</w:t>
      </w:r>
      <w:r>
        <w:tab/>
        <w:t>Etablering af midlertidigt afløb fra tagafvandingen</w:t>
      </w:r>
    </w:p>
    <w:p w14:paraId="0F072FF1" w14:textId="77777777" w:rsidR="00536C0D" w:rsidRDefault="00536C0D" w:rsidP="00610546"/>
    <w:p w14:paraId="52E92D10" w14:textId="6096061A" w:rsidR="00536C0D" w:rsidRDefault="00536C0D" w:rsidP="00610546">
      <w:r>
        <w:t xml:space="preserve">Under renovering skal der være opsat en midlertidig tagafvanding for parkeringshuset. Afløbsinstallationerne udføres i plast PP. </w:t>
      </w:r>
    </w:p>
    <w:p w14:paraId="236E09E2" w14:textId="77777777" w:rsidR="00536C0D" w:rsidRDefault="00536C0D" w:rsidP="00610546"/>
    <w:p w14:paraId="0238FD30" w14:textId="0AEE25B6" w:rsidR="00536C0D" w:rsidRDefault="00610546" w:rsidP="00610546">
      <w:r>
        <w:t>521.2</w:t>
      </w:r>
      <w:r>
        <w:tab/>
        <w:t>Omlægning af nedføringsrør i forbindelse med udførelsen</w:t>
      </w:r>
    </w:p>
    <w:p w14:paraId="211BC58D" w14:textId="77777777" w:rsidR="00157FE2" w:rsidRDefault="00157FE2" w:rsidP="00610546"/>
    <w:p w14:paraId="25FB089C" w14:textId="2A78ADEF" w:rsidR="00157FE2" w:rsidRDefault="00610546" w:rsidP="00610546">
      <w:r>
        <w:t>522-1</w:t>
      </w:r>
      <w:r>
        <w:tab/>
        <w:t xml:space="preserve">Nedrivning og bortskaffelse af </w:t>
      </w:r>
      <w:proofErr w:type="spellStart"/>
      <w:r>
        <w:t>eksist</w:t>
      </w:r>
      <w:proofErr w:type="spellEnd"/>
      <w:r>
        <w:t xml:space="preserve">. afløbsledning </w:t>
      </w:r>
    </w:p>
    <w:p w14:paraId="0AF3BB42" w14:textId="4FE06B24" w:rsidR="00D83AD4" w:rsidRDefault="008C24AF" w:rsidP="00610546">
      <w:r>
        <w:t>Eksisterende afløbsledninger består af diverse materiale</w:t>
      </w:r>
      <w:r w:rsidR="00157FE2">
        <w:t>typer</w:t>
      </w:r>
      <w:r>
        <w:t xml:space="preserve"> herunder støbejern og plast</w:t>
      </w:r>
      <w:r w:rsidR="00157FE2">
        <w:t xml:space="preserve">. </w:t>
      </w:r>
    </w:p>
    <w:p w14:paraId="3581DE95" w14:textId="77777777" w:rsidR="00536C0D" w:rsidRDefault="00536C0D" w:rsidP="00610546"/>
    <w:p w14:paraId="18BE701D" w14:textId="3F0ECAAB" w:rsidR="00610546" w:rsidRDefault="00610546" w:rsidP="00610546">
      <w:r>
        <w:t>522-2</w:t>
      </w:r>
      <w:r>
        <w:tab/>
        <w:t xml:space="preserve">Nedrivning og bortskaffelse af </w:t>
      </w:r>
      <w:proofErr w:type="spellStart"/>
      <w:r>
        <w:t>eksist</w:t>
      </w:r>
      <w:proofErr w:type="spellEnd"/>
      <w:r>
        <w:t>. afløbsskåle</w:t>
      </w:r>
    </w:p>
    <w:p w14:paraId="5CDFCD51" w14:textId="39BC6A01" w:rsidR="00610546" w:rsidRDefault="00610546" w:rsidP="00610546"/>
    <w:p w14:paraId="4613EEF9" w14:textId="77777777" w:rsidR="00610546" w:rsidRDefault="00610546" w:rsidP="00610546">
      <w:r>
        <w:t>523-1</w:t>
      </w:r>
      <w:r>
        <w:tab/>
        <w:t>Ø75 Støbejernsledninger, inkl. bøjninger og grenstykker</w:t>
      </w:r>
    </w:p>
    <w:p w14:paraId="094A20FC" w14:textId="78A1B7B7" w:rsidR="00DA23DA" w:rsidRDefault="00DA23DA" w:rsidP="00610546">
      <w:r>
        <w:t>Støbejern SML Ø75, bøjning SML Ø75, grenstykker SML Ø75 – Ø110</w:t>
      </w:r>
    </w:p>
    <w:p w14:paraId="50C1C1D5" w14:textId="77777777" w:rsidR="00DA23DA" w:rsidRDefault="00DA23DA" w:rsidP="00610546"/>
    <w:p w14:paraId="05C39E80" w14:textId="77777777" w:rsidR="00610546" w:rsidRDefault="00610546" w:rsidP="00610546">
      <w:r>
        <w:t>523-2</w:t>
      </w:r>
      <w:r>
        <w:tab/>
        <w:t>Ø110 Støbejernsledninger, inkl. bøjninger og grenstykker</w:t>
      </w:r>
    </w:p>
    <w:p w14:paraId="5DF576BC" w14:textId="03F1EDF5" w:rsidR="00DA23DA" w:rsidRPr="00C25AF8" w:rsidRDefault="00DA23DA" w:rsidP="00610546">
      <w:r>
        <w:t xml:space="preserve">Støbejern SML Ø110, bøjning SML Ø110, </w:t>
      </w:r>
      <w:r w:rsidRPr="00C25AF8">
        <w:t>grenstykker SML Ø110 – Ø110</w:t>
      </w:r>
    </w:p>
    <w:p w14:paraId="30F656E0" w14:textId="77777777" w:rsidR="00C24607" w:rsidRDefault="00C24607" w:rsidP="00610546"/>
    <w:p w14:paraId="112C84EA" w14:textId="29E14132" w:rsidR="00D83AD4" w:rsidRDefault="00610546" w:rsidP="00610546">
      <w:r>
        <w:t>523-3</w:t>
      </w:r>
      <w:r>
        <w:tab/>
        <w:t>Tilslutning til eksisterende tagbrønde</w:t>
      </w:r>
    </w:p>
    <w:p w14:paraId="6CB205C5" w14:textId="089A5E25" w:rsidR="00C24607" w:rsidRDefault="00C24607" w:rsidP="00610546">
      <w:r>
        <w:t xml:space="preserve">Tilslutningsmateriale i støbejern med overgangskobling </w:t>
      </w:r>
    </w:p>
    <w:p w14:paraId="5A8C9BCC" w14:textId="77777777" w:rsidR="00D83AD4" w:rsidRDefault="00D83AD4" w:rsidP="00610546"/>
    <w:p w14:paraId="07DF972C" w14:textId="77777777" w:rsidR="00610546" w:rsidRDefault="00610546" w:rsidP="00610546">
      <w:r>
        <w:t>523-4</w:t>
      </w:r>
      <w:r>
        <w:tab/>
        <w:t>Afløbsskåle 190x190</w:t>
      </w:r>
    </w:p>
    <w:p w14:paraId="57774E3F" w14:textId="0163CE30" w:rsidR="008C24AF" w:rsidRPr="009D3D16" w:rsidRDefault="008C24AF" w:rsidP="00610546">
      <w:r w:rsidRPr="009D3D16">
        <w:t xml:space="preserve">Afløbsskåle i </w:t>
      </w:r>
      <w:r w:rsidR="00C24607" w:rsidRPr="009D3D16">
        <w:t xml:space="preserve">materialet </w:t>
      </w:r>
      <w:r w:rsidRPr="009D3D16">
        <w:t>støbejern</w:t>
      </w:r>
      <w:r w:rsidR="006E2F15" w:rsidRPr="009D3D16">
        <w:t xml:space="preserve"> fra GH Form</w:t>
      </w:r>
      <w:r w:rsidR="009D3D16" w:rsidRPr="009D3D16">
        <w:t>. Afløbsskålen er speciallavet</w:t>
      </w:r>
      <w:r w:rsidR="009D3D16">
        <w:t xml:space="preserve"> således, at afløbsskålen kan monteres sammen med speciallavet rist.</w:t>
      </w:r>
    </w:p>
    <w:p w14:paraId="4D76AECC" w14:textId="77777777" w:rsidR="008C24AF" w:rsidRPr="009D3D16" w:rsidRDefault="008C24AF" w:rsidP="00610546"/>
    <w:p w14:paraId="27B73838" w14:textId="77777777" w:rsidR="00610546" w:rsidRPr="009D3D16" w:rsidRDefault="00610546" w:rsidP="00610546">
      <w:r w:rsidRPr="009D3D16">
        <w:t>523-5</w:t>
      </w:r>
      <w:r w:rsidRPr="009D3D16">
        <w:tab/>
        <w:t>Afløbsskåle 290x290</w:t>
      </w:r>
    </w:p>
    <w:p w14:paraId="02B93627" w14:textId="483A6CA8" w:rsidR="00EC08B5" w:rsidRDefault="008C24AF" w:rsidP="00610546">
      <w:r w:rsidRPr="009D3D16">
        <w:t xml:space="preserve">Afløbsskåle i </w:t>
      </w:r>
      <w:r w:rsidR="00C24607" w:rsidRPr="009D3D16">
        <w:t xml:space="preserve">materialet </w:t>
      </w:r>
      <w:r w:rsidR="006E2F15" w:rsidRPr="009D3D16">
        <w:t>støbejern fra GH Form</w:t>
      </w:r>
      <w:r w:rsidR="009D3D16" w:rsidRPr="009D3D16">
        <w:t>. Afløbsskålen er speciallavet</w:t>
      </w:r>
      <w:r w:rsidR="009D3D16">
        <w:t xml:space="preserve"> således, at afløbsskålen kan monteres sammen med speciallavet rist.</w:t>
      </w:r>
    </w:p>
    <w:p w14:paraId="01166CF3" w14:textId="77777777" w:rsidR="009D3D16" w:rsidRDefault="009D3D16" w:rsidP="00610546"/>
    <w:p w14:paraId="3AF48FE4" w14:textId="71CDE438" w:rsidR="00610546" w:rsidRDefault="00610546" w:rsidP="00610546">
      <w:r>
        <w:t>523-6</w:t>
      </w:r>
      <w:r>
        <w:tab/>
        <w:t>Udskiftning af gulvafløbsriste (190x190 mm)</w:t>
      </w:r>
    </w:p>
    <w:p w14:paraId="4F7D805C" w14:textId="77777777" w:rsidR="00BF7D3D" w:rsidRPr="005170CE" w:rsidRDefault="00BF7D3D" w:rsidP="00BF7D3D">
      <w:r w:rsidRPr="005170CE">
        <w:t xml:space="preserve">Genanvendelse vurderes ved undersøgelse. Hvis der ikke kan genanvendes oprindelige produkt, skal </w:t>
      </w:r>
      <w:r>
        <w:t xml:space="preserve">specialproduceret afløbsrist </w:t>
      </w:r>
      <w:r w:rsidRPr="009D3D16">
        <w:t xml:space="preserve">fra GH Form </w:t>
      </w:r>
      <w:r>
        <w:t>benyttes.</w:t>
      </w:r>
      <w:r w:rsidRPr="005170CE">
        <w:t xml:space="preserve"> </w:t>
      </w:r>
    </w:p>
    <w:p w14:paraId="49110D3D" w14:textId="77777777" w:rsidR="00BF7D3D" w:rsidRDefault="00BF7D3D" w:rsidP="00610546"/>
    <w:p w14:paraId="1042B5E1" w14:textId="23AE840D" w:rsidR="00EC08B5" w:rsidRPr="00157FE2" w:rsidRDefault="00610546" w:rsidP="00610546">
      <w:r>
        <w:t>523-7</w:t>
      </w:r>
      <w:r>
        <w:tab/>
        <w:t>Udskiftning af gulvafløbsriste (290x290mm)</w:t>
      </w:r>
    </w:p>
    <w:p w14:paraId="09C3A528" w14:textId="74F024C7" w:rsidR="00EC08B5" w:rsidRPr="005170CE" w:rsidRDefault="00EC08B5" w:rsidP="00EC08B5">
      <w:r w:rsidRPr="005170CE">
        <w:t>Genanvendelse vurderes</w:t>
      </w:r>
      <w:r w:rsidR="005170CE" w:rsidRPr="005170CE">
        <w:t xml:space="preserve"> ved undersøgelse. Hvis der ikke kan genanvendes oprindelige produkt, skal </w:t>
      </w:r>
      <w:r w:rsidR="005170CE">
        <w:t>specialproduceret afløbsrist f</w:t>
      </w:r>
      <w:r w:rsidR="005170CE" w:rsidRPr="009D3D16">
        <w:t xml:space="preserve">ra GH Form </w:t>
      </w:r>
      <w:r w:rsidR="005170CE">
        <w:t>benyttes.</w:t>
      </w:r>
      <w:r w:rsidRPr="005170CE">
        <w:t xml:space="preserve"> </w:t>
      </w:r>
    </w:p>
    <w:p w14:paraId="34B25A7A" w14:textId="77777777" w:rsidR="00D83AD4" w:rsidRDefault="00D83AD4" w:rsidP="00610546"/>
    <w:p w14:paraId="6F920118" w14:textId="7BB56BF5" w:rsidR="00AB6A54" w:rsidRDefault="00610546" w:rsidP="00610546">
      <w:r>
        <w:t>523-9</w:t>
      </w:r>
      <w:r>
        <w:tab/>
        <w:t>Rensestykke</w:t>
      </w:r>
    </w:p>
    <w:p w14:paraId="79E1A168" w14:textId="3F5C4061" w:rsidR="00610546" w:rsidRDefault="00D83AD4" w:rsidP="00610546">
      <w:r>
        <w:t xml:space="preserve">Alle faldstammer i stueetagen tilkobles rensestykker i </w:t>
      </w:r>
      <w:r w:rsidR="005170CE">
        <w:t xml:space="preserve">Ø110 </w:t>
      </w:r>
      <w:r>
        <w:t xml:space="preserve">SML </w:t>
      </w:r>
      <w:r w:rsidR="00EC08B5">
        <w:t xml:space="preserve">med firkantet </w:t>
      </w:r>
      <w:r w:rsidR="005170CE">
        <w:t>dæksel som</w:t>
      </w:r>
      <w:r w:rsidR="00EC08B5">
        <w:t xml:space="preserve"> udformning. </w:t>
      </w:r>
    </w:p>
    <w:p w14:paraId="56E5C250" w14:textId="26C8F60A" w:rsidR="008C24AF" w:rsidRDefault="00157FE2" w:rsidP="00BF7D3D">
      <w:pPr>
        <w:spacing w:line="240" w:lineRule="auto"/>
      </w:pPr>
      <w:r>
        <w:br w:type="page"/>
      </w:r>
    </w:p>
    <w:p w14:paraId="1A7E4B09" w14:textId="237A24CC" w:rsidR="00CF2BD1" w:rsidRDefault="00CF2BD1" w:rsidP="00CF2BD1">
      <w:pPr>
        <w:pStyle w:val="Overskrift8"/>
        <w:ind w:leftChars="-810" w:left="-1458"/>
      </w:pPr>
      <w:r>
        <w:lastRenderedPageBreak/>
        <w:t>4.10</w:t>
      </w:r>
      <w:r>
        <w:tab/>
        <w:t>Udførelse</w:t>
      </w:r>
    </w:p>
    <w:p w14:paraId="3F1183AF" w14:textId="1A25CE81" w:rsidR="00EC08B5" w:rsidRDefault="00EC08B5" w:rsidP="00EC08B5"/>
    <w:p w14:paraId="50E6E112" w14:textId="26248BD5" w:rsidR="00EC08B5" w:rsidRPr="00DB75E1" w:rsidRDefault="00EC08B5" w:rsidP="00EC08B5">
      <w:pPr>
        <w:rPr>
          <w:b/>
          <w:bCs/>
        </w:rPr>
      </w:pPr>
      <w:r w:rsidRPr="00DB75E1">
        <w:rPr>
          <w:b/>
          <w:bCs/>
        </w:rPr>
        <w:t>Gulvafløbsriste</w:t>
      </w:r>
      <w:r w:rsidR="008D1DA8" w:rsidRPr="00DB75E1">
        <w:rPr>
          <w:b/>
          <w:bCs/>
        </w:rPr>
        <w:t xml:space="preserve"> og afløbsskåle</w:t>
      </w:r>
      <w:r w:rsidRPr="00DB75E1">
        <w:rPr>
          <w:b/>
          <w:bCs/>
        </w:rPr>
        <w:t xml:space="preserve">: </w:t>
      </w:r>
    </w:p>
    <w:p w14:paraId="43EDE499" w14:textId="0E9A2CB0" w:rsidR="00EC08B5" w:rsidRDefault="00EC08B5" w:rsidP="00EC08B5">
      <w:proofErr w:type="spellStart"/>
      <w:r>
        <w:t>Eksist</w:t>
      </w:r>
      <w:proofErr w:type="spellEnd"/>
      <w:r>
        <w:t>. gulvafløbsriste afmonteres på en sådan måde</w:t>
      </w:r>
      <w:r w:rsidR="00157FE2">
        <w:t>,</w:t>
      </w:r>
      <w:r>
        <w:t xml:space="preserve"> at de ikke bliver beskadiget</w:t>
      </w:r>
      <w:r w:rsidR="005170CE">
        <w:t xml:space="preserve"> og så bygningsdele ikke bliver beskadiget. De bliver herefter analyseret for genanvendelse af</w:t>
      </w:r>
      <w:r w:rsidR="005170CE" w:rsidRPr="00A00EDD">
        <w:t xml:space="preserve"> </w:t>
      </w:r>
      <w:r w:rsidR="00A00EDD" w:rsidRPr="00A00EDD">
        <w:t>fagtilsynet</w:t>
      </w:r>
      <w:r w:rsidR="00157FE2" w:rsidRPr="00A00EDD">
        <w:t>.</w:t>
      </w:r>
      <w:r>
        <w:t xml:space="preserve"> </w:t>
      </w:r>
      <w:r w:rsidR="005170CE">
        <w:t>I de tilfælde hvor nye afløbsriste må benyttes bruges specialproduceret afløbsrist</w:t>
      </w:r>
      <w:r w:rsidR="00157FE2">
        <w:t>e</w:t>
      </w:r>
      <w:r w:rsidR="005170CE">
        <w:t xml:space="preserve"> fra</w:t>
      </w:r>
      <w:r w:rsidR="00341E62">
        <w:t xml:space="preserve"> </w:t>
      </w:r>
      <w:r w:rsidR="005170CE" w:rsidRPr="009D3D16">
        <w:t>GH Form.</w:t>
      </w:r>
      <w:r w:rsidR="00004734">
        <w:t xml:space="preserve"> Her tilsendes de udhuggede gamle afløbsskåle samt riste til GH Form, som herudfra laver modeludstyr og producere nye identiske produkter.</w:t>
      </w:r>
      <w:r w:rsidR="00157FE2" w:rsidRPr="009D3D16">
        <w:t xml:space="preserve"> </w:t>
      </w:r>
      <w:r w:rsidR="00004734">
        <w:t>Risten</w:t>
      </w:r>
      <w:r w:rsidR="00157FE2">
        <w:t xml:space="preserve"> skal påmonteres afløbsskåle</w:t>
      </w:r>
      <w:r w:rsidR="008D1DA8">
        <w:t>n</w:t>
      </w:r>
      <w:r w:rsidR="00157FE2">
        <w:t xml:space="preserve">. </w:t>
      </w:r>
      <w:r w:rsidR="008D1DA8" w:rsidRPr="00157FE2">
        <w:t>Nye afløbsskåle leveres og fikseres i korrekt placering.</w:t>
      </w:r>
    </w:p>
    <w:p w14:paraId="775497CA" w14:textId="2CA6F549" w:rsidR="00EC10BE" w:rsidRDefault="00EC10BE" w:rsidP="00EC08B5">
      <w:r w:rsidRPr="00EC10BE">
        <w:rPr>
          <w:noProof/>
        </w:rPr>
        <w:drawing>
          <wp:anchor distT="0" distB="0" distL="114300" distR="114300" simplePos="0" relativeHeight="251658240" behindDoc="0" locked="0" layoutInCell="1" allowOverlap="1" wp14:anchorId="5CCAB235" wp14:editId="04262892">
            <wp:simplePos x="0" y="0"/>
            <wp:positionH relativeFrom="column">
              <wp:posOffset>-57924</wp:posOffset>
            </wp:positionH>
            <wp:positionV relativeFrom="paragraph">
              <wp:posOffset>197485</wp:posOffset>
            </wp:positionV>
            <wp:extent cx="4817745" cy="3742055"/>
            <wp:effectExtent l="0" t="0" r="1905" b="0"/>
            <wp:wrapSquare wrapText="bothSides"/>
            <wp:docPr id="259213567" name="Billede 1" descr="Et billede, der indeholder tekst, diagram, linje/række, Font/skrifttyp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213567" name="Billede 1" descr="Et billede, der indeholder tekst, diagram, linje/række, Font/skrifttype&#10;&#10;Automatisk genereret beskrivels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7745" cy="374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EC6F5A" w14:textId="6830A140" w:rsidR="00EC10BE" w:rsidRDefault="00EC10BE" w:rsidP="00EC08B5"/>
    <w:p w14:paraId="5DE518A6" w14:textId="5F7AF561" w:rsidR="00EC08B5" w:rsidRPr="008D1DA8" w:rsidRDefault="008D1DA8" w:rsidP="00EC08B5">
      <w:pPr>
        <w:rPr>
          <w:i/>
          <w:iCs/>
        </w:rPr>
      </w:pPr>
      <w:proofErr w:type="spellStart"/>
      <w:r w:rsidRPr="008D1DA8">
        <w:rPr>
          <w:i/>
          <w:iCs/>
        </w:rPr>
        <w:t>Udstøbning</w:t>
      </w:r>
      <w:proofErr w:type="spellEnd"/>
      <w:r w:rsidRPr="008D1DA8">
        <w:rPr>
          <w:i/>
          <w:iCs/>
        </w:rPr>
        <w:t>:</w:t>
      </w:r>
    </w:p>
    <w:p w14:paraId="6C4181C0" w14:textId="1584D117" w:rsidR="00EC10BE" w:rsidRDefault="00EC10BE" w:rsidP="00EC10BE">
      <w:r>
        <w:t>Ny beton skal have styrke C2</w:t>
      </w:r>
      <w:r w:rsidR="00A13197">
        <w:t>5</w:t>
      </w:r>
      <w:r>
        <w:t xml:space="preserve"> (</w:t>
      </w:r>
      <w:proofErr w:type="spellStart"/>
      <w:r>
        <w:t>fck</w:t>
      </w:r>
      <w:proofErr w:type="spellEnd"/>
      <w:r>
        <w:t xml:space="preserve"> = 2</w:t>
      </w:r>
      <w:r w:rsidR="00A13197">
        <w:t>5</w:t>
      </w:r>
      <w:r>
        <w:t xml:space="preserve"> MPa). Hullet til afløbsskål skal renses af støv og løse betonklumper. Hele overfladen i hullet skal smøres med betonklæber, inden støbning.</w:t>
      </w:r>
    </w:p>
    <w:p w14:paraId="1219B816" w14:textId="77777777" w:rsidR="00EC10BE" w:rsidRDefault="00EC10BE" w:rsidP="00EC10BE">
      <w:pPr>
        <w:rPr>
          <w:rFonts w:ascii="Calibri" w:hAnsi="Calibri" w:cs="Calibri"/>
          <w:sz w:val="22"/>
          <w:szCs w:val="22"/>
        </w:rPr>
      </w:pPr>
    </w:p>
    <w:p w14:paraId="281B9B76" w14:textId="77777777" w:rsidR="00EC10BE" w:rsidRDefault="00EC10BE" w:rsidP="00EC10BE">
      <w:r>
        <w:t xml:space="preserve">Der støbes op til </w:t>
      </w:r>
      <w:proofErr w:type="spellStart"/>
      <w:r>
        <w:t>u.s</w:t>
      </w:r>
      <w:proofErr w:type="spellEnd"/>
      <w:r>
        <w:t>. af slidlaget. Hvis der er armering omkring afløbskål, skal den reetableres som var før optagning af gammel skål.</w:t>
      </w:r>
    </w:p>
    <w:p w14:paraId="4627C952" w14:textId="77777777" w:rsidR="00EC10BE" w:rsidRDefault="00EC10BE" w:rsidP="00EC10BE">
      <w:r>
        <w:t> </w:t>
      </w:r>
    </w:p>
    <w:p w14:paraId="7F632541" w14:textId="1F755118" w:rsidR="00EC10BE" w:rsidRDefault="00EC10BE" w:rsidP="00EC10BE">
      <w:r>
        <w:t xml:space="preserve">Slidlag omkring GA reetableres som vist på </w:t>
      </w:r>
      <w:r w:rsidR="008D1DA8">
        <w:t>detaljetegning ovenfor</w:t>
      </w:r>
      <w:r>
        <w:t xml:space="preserve">. Der anvendes smøremembran i underside. Anvendes </w:t>
      </w:r>
      <w:proofErr w:type="spellStart"/>
      <w:r>
        <w:t>Densit</w:t>
      </w:r>
      <w:proofErr w:type="spellEnd"/>
      <w:r>
        <w:t xml:space="preserve"> beton til støbning af slidlaget med Ø5 mm </w:t>
      </w:r>
      <w:proofErr w:type="spellStart"/>
      <w:r>
        <w:t>galv</w:t>
      </w:r>
      <w:proofErr w:type="spellEnd"/>
      <w:r>
        <w:t xml:space="preserve">. </w:t>
      </w:r>
      <w:proofErr w:type="spellStart"/>
      <w:r>
        <w:t>Netarmering</w:t>
      </w:r>
      <w:proofErr w:type="spellEnd"/>
      <w:r>
        <w:t xml:space="preserve"> 50x50 mm i midten.</w:t>
      </w:r>
    </w:p>
    <w:p w14:paraId="19991FFC" w14:textId="77777777" w:rsidR="00EC10BE" w:rsidRDefault="00EC10BE" w:rsidP="00EC10BE">
      <w:r>
        <w:t> </w:t>
      </w:r>
    </w:p>
    <w:p w14:paraId="226CB348" w14:textId="77777777" w:rsidR="00EC10BE" w:rsidRPr="009D3D16" w:rsidRDefault="00EC10BE" w:rsidP="00EC10BE">
      <w:r w:rsidRPr="009D3D16">
        <w:lastRenderedPageBreak/>
        <w:t>Hvis arkitekten beskriver andet slidlag, skal arkitektbeskrivelse følges.</w:t>
      </w:r>
    </w:p>
    <w:p w14:paraId="48F72FF8" w14:textId="77777777" w:rsidR="00EC10BE" w:rsidRDefault="00EC10BE" w:rsidP="00EC08B5"/>
    <w:p w14:paraId="0F705A20" w14:textId="77777777" w:rsidR="00EC10BE" w:rsidRDefault="00EC10BE" w:rsidP="00EC08B5"/>
    <w:p w14:paraId="2F077D20" w14:textId="739753A2" w:rsidR="00EC08B5" w:rsidRPr="00DB75E1" w:rsidRDefault="00B83C30" w:rsidP="00EC08B5">
      <w:pPr>
        <w:rPr>
          <w:b/>
          <w:bCs/>
        </w:rPr>
      </w:pPr>
      <w:r w:rsidRPr="00DB75E1">
        <w:rPr>
          <w:b/>
          <w:bCs/>
        </w:rPr>
        <w:t>Tilslutning til eksisterende tagbrønde – rørtilslutning i</w:t>
      </w:r>
      <w:r w:rsidR="00157FE2" w:rsidRPr="00DB75E1">
        <w:rPr>
          <w:b/>
          <w:bCs/>
        </w:rPr>
        <w:t xml:space="preserve"> loft </w:t>
      </w:r>
      <w:r w:rsidRPr="00DB75E1">
        <w:rPr>
          <w:b/>
          <w:bCs/>
        </w:rPr>
        <w:t>4</w:t>
      </w:r>
      <w:r w:rsidR="00157FE2" w:rsidRPr="00DB75E1">
        <w:rPr>
          <w:b/>
          <w:bCs/>
        </w:rPr>
        <w:t>. sal</w:t>
      </w:r>
      <w:r w:rsidR="005170CE" w:rsidRPr="00DB75E1">
        <w:rPr>
          <w:b/>
          <w:bCs/>
        </w:rPr>
        <w:t>:</w:t>
      </w:r>
    </w:p>
    <w:p w14:paraId="749EEDCE" w14:textId="734C0B6E" w:rsidR="005170CE" w:rsidRDefault="00C25AF8" w:rsidP="00EC08B5">
      <w:r>
        <w:t>Eksisterende r</w:t>
      </w:r>
      <w:r w:rsidR="005170CE">
        <w:t>ør i loft skæres over med baronetsav (undgå vinkelsliber pga. brandfare). Det afskårne rør korrosionssikres</w:t>
      </w:r>
      <w:r>
        <w:t xml:space="preserve"> med maling</w:t>
      </w:r>
      <w:r w:rsidR="005170CE">
        <w:t xml:space="preserve"> og dernæst tilsluttes nye støbejernsrør til </w:t>
      </w:r>
      <w:proofErr w:type="spellStart"/>
      <w:r w:rsidR="005170CE">
        <w:t>eksist</w:t>
      </w:r>
      <w:proofErr w:type="spellEnd"/>
      <w:r w:rsidR="005170CE">
        <w:t>. rør ved hjælp af overgangskobling i støbejern.</w:t>
      </w:r>
    </w:p>
    <w:p w14:paraId="27CD776C" w14:textId="77777777" w:rsidR="005170CE" w:rsidRDefault="005170CE" w:rsidP="00EC08B5"/>
    <w:p w14:paraId="5CF9FEC8" w14:textId="219BBE26" w:rsidR="005170CE" w:rsidRPr="00DB75E1" w:rsidRDefault="00157FE2" w:rsidP="00EC08B5">
      <w:pPr>
        <w:rPr>
          <w:b/>
          <w:bCs/>
        </w:rPr>
      </w:pPr>
      <w:r w:rsidRPr="00DB75E1">
        <w:rPr>
          <w:b/>
          <w:bCs/>
        </w:rPr>
        <w:t>Midlertidigt afløb fra tagafvandingen:</w:t>
      </w:r>
    </w:p>
    <w:p w14:paraId="0050D63C" w14:textId="450A104F" w:rsidR="00157FE2" w:rsidRDefault="00157FE2" w:rsidP="00157FE2">
      <w:r>
        <w:t xml:space="preserve">Tagafvanding skal midlertidigt afvandes med PP rør </w:t>
      </w:r>
      <w:r w:rsidRPr="00C25AF8">
        <w:t xml:space="preserve">tilsluttet 2 faldstammer </w:t>
      </w:r>
      <w:r>
        <w:t xml:space="preserve">i hver ende af bygningen. </w:t>
      </w:r>
    </w:p>
    <w:p w14:paraId="474B96C1" w14:textId="77777777" w:rsidR="00EC08B5" w:rsidRDefault="00EC08B5" w:rsidP="00EC08B5"/>
    <w:p w14:paraId="4E7C8148" w14:textId="506F69F1" w:rsidR="00DB75E1" w:rsidRPr="00DB75E1" w:rsidRDefault="00DB75E1" w:rsidP="00EC08B5">
      <w:pPr>
        <w:rPr>
          <w:b/>
          <w:bCs/>
        </w:rPr>
      </w:pPr>
      <w:r>
        <w:rPr>
          <w:b/>
          <w:bCs/>
        </w:rPr>
        <w:t>Generelt ved nedbrydning af installationer:</w:t>
      </w:r>
    </w:p>
    <w:p w14:paraId="2FB93CDF" w14:textId="77777777" w:rsidR="00CA7583" w:rsidRPr="00E45BBA" w:rsidRDefault="00CA7583" w:rsidP="00CA7583">
      <w:r w:rsidRPr="00575812">
        <w:t xml:space="preserve">Det fremgår af [BR 18, 2021] Kap. 5, § 114, at gennemføringer i brandadskillende bygningsdele skal udføres, så bygningsdelenes brandtekniske egenskaber ikke forringes. Det betyder, at gennemføringer af el-, vand-, afløbs, ventilationsinstallationer etc. skal sikres mod spredning af brand og røg med produkter/materialer som er testet og godkendt til tætning af den konkrete type gennembrydning. Dette kan </w:t>
      </w:r>
      <w:proofErr w:type="gramStart"/>
      <w:r w:rsidRPr="00575812">
        <w:t>eksempelvis</w:t>
      </w:r>
      <w:proofErr w:type="gramEnd"/>
      <w:r w:rsidRPr="00575812">
        <w:t xml:space="preserve"> dokumenteres iht. [DS/EN-13501-2, 2016] og [DS/EN-1366-3, 2009].</w:t>
      </w:r>
    </w:p>
    <w:p w14:paraId="15D93FA9" w14:textId="77777777" w:rsidR="00CA7583" w:rsidRPr="00CA7583" w:rsidRDefault="00CA7583" w:rsidP="00CA7583"/>
    <w:p w14:paraId="5E5D0121" w14:textId="77777777" w:rsidR="00761EA1" w:rsidRDefault="00761EA1" w:rsidP="00761EA1">
      <w:r>
        <w:t xml:space="preserve">Der udføres en gennemgang med nedriver, som tydeliggør hvilken installationer der er blivende og hvilken der skal fjernes. </w:t>
      </w:r>
    </w:p>
    <w:p w14:paraId="698BDF24" w14:textId="775A57CA" w:rsidR="00761EA1" w:rsidRDefault="00761EA1" w:rsidP="00761EA1">
      <w:r>
        <w:t xml:space="preserve">Der skal være en opmærkning af installationer der ikke skal fjernes. </w:t>
      </w:r>
    </w:p>
    <w:p w14:paraId="4DE710E4" w14:textId="2010F05B" w:rsidR="00761EA1" w:rsidRDefault="00761EA1" w:rsidP="00761EA1">
      <w:r>
        <w:t xml:space="preserve">Der skal foretages en aftapning af brugsvand-, afløb- og varmeanlæg. </w:t>
      </w:r>
    </w:p>
    <w:p w14:paraId="08E03851" w14:textId="56A1E518" w:rsidR="00761EA1" w:rsidRDefault="00761EA1" w:rsidP="00761EA1">
      <w:r>
        <w:t xml:space="preserve">Efter nedrivning lukkes alle åbenstående afløbsløsninger (rottesikring). </w:t>
      </w:r>
    </w:p>
    <w:p w14:paraId="2CD94E3C" w14:textId="77777777" w:rsidR="00806F9F" w:rsidRDefault="00806F9F" w:rsidP="00761EA1"/>
    <w:p w14:paraId="5D1B5BB1" w14:textId="7E8D3A3C" w:rsidR="00806F9F" w:rsidRDefault="00806F9F" w:rsidP="00761EA1">
      <w:r>
        <w:t xml:space="preserve">Ved demontering forstås fjernelse af hele installationen inkl. bæringer, fastgørelser, bøsninger og alle øvrige dele der tilhører installationen. </w:t>
      </w:r>
    </w:p>
    <w:p w14:paraId="41153E7D" w14:textId="77777777" w:rsidR="00D31918" w:rsidRDefault="00D31918" w:rsidP="00761EA1"/>
    <w:p w14:paraId="7F7F9C49" w14:textId="77777777" w:rsidR="00D31918" w:rsidRDefault="00D31918" w:rsidP="00761EA1">
      <w:r w:rsidRPr="00D31918">
        <w:t xml:space="preserve">Arbejdet omkring fjernelsen af disse installationer skal udføres på en sådan måde at bygningsdelene ikke bliver beskadiget. Nedenstående er beskrevet et forventningsniveau. </w:t>
      </w:r>
    </w:p>
    <w:p w14:paraId="16B638D9" w14:textId="77777777" w:rsidR="00D31918" w:rsidRDefault="00D31918" w:rsidP="00761EA1"/>
    <w:p w14:paraId="07A0A99D" w14:textId="77777777" w:rsidR="00D31918" w:rsidRDefault="00D31918" w:rsidP="00761EA1">
      <w:r w:rsidRPr="00D31918">
        <w:t xml:space="preserve">- Alt hvad der kan skrues ud skal skrues ud. Ved brug af </w:t>
      </w:r>
      <w:proofErr w:type="spellStart"/>
      <w:r w:rsidRPr="00D31918">
        <w:t>kojern</w:t>
      </w:r>
      <w:proofErr w:type="spellEnd"/>
      <w:r w:rsidRPr="00D31918">
        <w:t xml:space="preserve"> skal det sikres at underlaget ikke beskadiges. </w:t>
      </w:r>
    </w:p>
    <w:p w14:paraId="440B3947" w14:textId="77777777" w:rsidR="00D31918" w:rsidRDefault="00D31918" w:rsidP="00761EA1"/>
    <w:p w14:paraId="310187FA" w14:textId="77777777" w:rsidR="00D31918" w:rsidRDefault="00D31918" w:rsidP="00761EA1">
      <w:r w:rsidRPr="00D31918">
        <w:t xml:space="preserve">- Installationen fjernes fuldstændig. </w:t>
      </w:r>
    </w:p>
    <w:p w14:paraId="60688D97" w14:textId="77777777" w:rsidR="00D31918" w:rsidRDefault="00D31918" w:rsidP="00761EA1"/>
    <w:p w14:paraId="57326605" w14:textId="77777777" w:rsidR="00D31918" w:rsidRDefault="00D31918" w:rsidP="00761EA1">
      <w:r w:rsidRPr="00D31918">
        <w:t xml:space="preserve">- Hvor installationen er indmuret i væggen og fjernelse af ikke er mulig, afskæres røret plan med væg i aftale med byggeledelsen. </w:t>
      </w:r>
    </w:p>
    <w:p w14:paraId="3389BE2A" w14:textId="77777777" w:rsidR="00D31918" w:rsidRDefault="00D31918" w:rsidP="00761EA1"/>
    <w:p w14:paraId="23A928CF" w14:textId="77777777" w:rsidR="00D31918" w:rsidRDefault="00D31918" w:rsidP="00761EA1">
      <w:r w:rsidRPr="00D31918">
        <w:t xml:space="preserve">Al håndtering, udsortering, neddeling og placering af de forskellige affaldsfraktioner i containere samt bortkørsler og afgifter til deponi er indeholdt i ydelsen. </w:t>
      </w:r>
    </w:p>
    <w:p w14:paraId="0E0B39FC" w14:textId="77777777" w:rsidR="00D31918" w:rsidRDefault="00D31918" w:rsidP="00761EA1"/>
    <w:p w14:paraId="490518D9" w14:textId="77777777" w:rsidR="00D31918" w:rsidRDefault="00D31918" w:rsidP="00761EA1">
      <w:r w:rsidRPr="00D31918">
        <w:t xml:space="preserve">Alt arbejdet omfatter emballering, kildesortering, neddeling, placering og levering af container på anvist plads samt efterfølgende bortkørsel og bortskaffelse af alt affald herunder klassificeret affaldsmaterialer. </w:t>
      </w:r>
    </w:p>
    <w:p w14:paraId="3915045C" w14:textId="77777777" w:rsidR="00D31918" w:rsidRDefault="00D31918" w:rsidP="00761EA1"/>
    <w:p w14:paraId="3D06E37F" w14:textId="5244EBC0" w:rsidR="00D31918" w:rsidRDefault="00D31918" w:rsidP="00761EA1">
      <w:r w:rsidRPr="00D31918">
        <w:t>Samtlige udgifter til gennemførelse af ovennævnte ydelser, herunder materialer, arbejdsløn, maskiner, løftegrej, foranstaltninger, transport, afgifter og gebyrer, skal være indeholdt under de respektive positioner.</w:t>
      </w:r>
    </w:p>
    <w:p w14:paraId="3D6E70C6" w14:textId="77777777" w:rsidR="00157FE2" w:rsidRPr="00761EA1" w:rsidRDefault="00157FE2" w:rsidP="00761EA1"/>
    <w:p w14:paraId="7A116A3D" w14:textId="77777777" w:rsidR="00CF2BD1" w:rsidRDefault="00CF2BD1" w:rsidP="00CF2BD1">
      <w:pPr>
        <w:pStyle w:val="Overskrift8"/>
        <w:ind w:leftChars="-810" w:left="-1458"/>
      </w:pPr>
      <w:r>
        <w:t>4.11</w:t>
      </w:r>
      <w:r>
        <w:tab/>
        <w:t>Mål og tolerancer</w:t>
      </w:r>
    </w:p>
    <w:p w14:paraId="09259B6D" w14:textId="77777777" w:rsidR="00CF2BD1" w:rsidRDefault="00CF2BD1" w:rsidP="00CF2BD1">
      <w:pPr>
        <w:pStyle w:val="Overskrift8"/>
        <w:ind w:leftChars="-810" w:left="-1458"/>
      </w:pPr>
      <w:r>
        <w:t>4.12</w:t>
      </w:r>
      <w:r>
        <w:tab/>
        <w:t>Prøver</w:t>
      </w:r>
    </w:p>
    <w:p w14:paraId="196CE35C" w14:textId="5AD311BD" w:rsidR="008A4143" w:rsidRDefault="00CF2BD1" w:rsidP="008A4143">
      <w:pPr>
        <w:pStyle w:val="Overskrift8"/>
        <w:ind w:leftChars="-810" w:left="-1458"/>
      </w:pPr>
      <w:r>
        <w:t>4.13</w:t>
      </w:r>
      <w:r>
        <w:tab/>
        <w:t>Arbejdsmiljø</w:t>
      </w:r>
    </w:p>
    <w:p w14:paraId="3DE59CEE" w14:textId="77777777" w:rsidR="008A4143" w:rsidRDefault="008A4143" w:rsidP="008A4143"/>
    <w:p w14:paraId="26881F28" w14:textId="09DCDAD6" w:rsidR="008A4143" w:rsidRPr="008A4143" w:rsidRDefault="008A4143" w:rsidP="008A4143">
      <w:r>
        <w:t>I henhold til PSS og BSB</w:t>
      </w:r>
    </w:p>
    <w:p w14:paraId="5C7450BA" w14:textId="77777777" w:rsidR="00CF2BD1" w:rsidRDefault="00CF2BD1" w:rsidP="00CF2BD1">
      <w:pPr>
        <w:pStyle w:val="Overskrift8"/>
        <w:ind w:leftChars="-810" w:left="-1458"/>
      </w:pPr>
      <w:r>
        <w:t>4.14</w:t>
      </w:r>
      <w:r>
        <w:tab/>
        <w:t>Kontrol</w:t>
      </w:r>
    </w:p>
    <w:p w14:paraId="3148EF76" w14:textId="4FEDEB3A" w:rsidR="00CD0CB0" w:rsidRPr="00CD0CB0" w:rsidRDefault="00CD0CB0" w:rsidP="00CD0CB0">
      <w:r>
        <w:t>Iht. udbudskontrolplan</w:t>
      </w:r>
    </w:p>
    <w:p w14:paraId="7549CFB4" w14:textId="77777777" w:rsidR="00CF2BD1" w:rsidRDefault="00CF2BD1" w:rsidP="00CF2BD1">
      <w:pPr>
        <w:pStyle w:val="Overskrift8"/>
        <w:ind w:leftChars="-810" w:left="-1458"/>
      </w:pPr>
      <w:r>
        <w:t>4.15</w:t>
      </w:r>
      <w:r>
        <w:tab/>
        <w:t>D&amp;V-dokumentation</w:t>
      </w:r>
    </w:p>
    <w:p w14:paraId="2BB21EF5" w14:textId="696562EA" w:rsidR="00C35782" w:rsidRDefault="00CF2BD1" w:rsidP="00CF2BD1">
      <w:pPr>
        <w:pStyle w:val="Overskrift8"/>
        <w:ind w:leftChars="-810" w:left="-1458"/>
      </w:pPr>
      <w:r>
        <w:t>4.16</w:t>
      </w:r>
      <w:r>
        <w:tab/>
        <w:t>Planlægning</w:t>
      </w:r>
    </w:p>
    <w:p w14:paraId="4583F4A3" w14:textId="77777777" w:rsidR="008A4143" w:rsidRDefault="008A4143" w:rsidP="008A4143"/>
    <w:p w14:paraId="2D434519" w14:textId="2AD4DEB3" w:rsidR="008A4143" w:rsidRPr="008A4143" w:rsidRDefault="008A4143" w:rsidP="008A4143">
      <w:r>
        <w:t xml:space="preserve">Planlægning sker </w:t>
      </w:r>
      <w:r w:rsidRPr="009159B5">
        <w:t>på formandsmøder og byggemøder.</w:t>
      </w:r>
    </w:p>
    <w:p w14:paraId="60C547F4" w14:textId="77777777" w:rsidR="00DA7D35" w:rsidRDefault="00DA7D35">
      <w:pPr>
        <w:spacing w:line="240" w:lineRule="auto"/>
        <w:rPr>
          <w:b/>
          <w:bCs/>
        </w:rPr>
      </w:pPr>
      <w:r>
        <w:br w:type="page"/>
      </w:r>
    </w:p>
    <w:p w14:paraId="77055C19" w14:textId="0B718F4F" w:rsidR="00CF2BD1" w:rsidRPr="0072639F" w:rsidRDefault="00A94645" w:rsidP="00CF2BD1">
      <w:pPr>
        <w:pStyle w:val="Overskrift2"/>
      </w:pPr>
      <w:bookmarkStart w:id="63" w:name="_Toc161405546"/>
      <w:r>
        <w:lastRenderedPageBreak/>
        <w:t xml:space="preserve">(52)01 – </w:t>
      </w:r>
      <w:r w:rsidR="005133B6">
        <w:t>Sprinkleranlægget.</w:t>
      </w:r>
      <w:bookmarkEnd w:id="63"/>
    </w:p>
    <w:p w14:paraId="23AB30C2" w14:textId="77777777" w:rsidR="00CF2BD1" w:rsidRDefault="00CF2BD1" w:rsidP="00CF2BD1">
      <w:pPr>
        <w:pStyle w:val="Overskrift8"/>
        <w:ind w:leftChars="-810" w:left="-1458"/>
      </w:pPr>
      <w:r>
        <w:t>4.1</w:t>
      </w:r>
      <w:r>
        <w:tab/>
        <w:t>Orientering</w:t>
      </w:r>
    </w:p>
    <w:p w14:paraId="797A37BF" w14:textId="77777777" w:rsidR="00CF2BD1" w:rsidRDefault="00CF2BD1" w:rsidP="00CF2BD1">
      <w:pPr>
        <w:pStyle w:val="Overskrift8"/>
        <w:ind w:leftChars="-810" w:left="-1458"/>
      </w:pPr>
      <w:r>
        <w:t>4.2</w:t>
      </w:r>
      <w:r>
        <w:tab/>
        <w:t>Omfang</w:t>
      </w:r>
    </w:p>
    <w:p w14:paraId="454C483B" w14:textId="306FE1F0" w:rsidR="00A10961" w:rsidRDefault="00EE52A8" w:rsidP="00A10961">
      <w:r w:rsidRPr="00EE52A8">
        <w:t xml:space="preserve">Arbejdet omfatter levering, montering og tilslutningen af alle </w:t>
      </w:r>
      <w:proofErr w:type="spellStart"/>
      <w:r w:rsidRPr="00EE52A8">
        <w:t>spildevandsinstallati-oner</w:t>
      </w:r>
      <w:proofErr w:type="spellEnd"/>
      <w:r w:rsidRPr="00EE52A8">
        <w:t xml:space="preserve"> i bygningen iht. tegninger og beskrivelser.</w:t>
      </w:r>
    </w:p>
    <w:p w14:paraId="6BAD6188" w14:textId="77777777" w:rsidR="001A4D66" w:rsidRDefault="001A4D66" w:rsidP="001A4D66">
      <w:r>
        <w:t>581-1</w:t>
      </w:r>
      <w:r>
        <w:tab/>
        <w:t>Nedlukning af eksisterende sprinkleranlæg</w:t>
      </w:r>
    </w:p>
    <w:p w14:paraId="23093390" w14:textId="2BD7E721" w:rsidR="001A4D66" w:rsidRDefault="001A4D66" w:rsidP="001A4D66">
      <w:r>
        <w:t>581-2</w:t>
      </w:r>
      <w:r>
        <w:tab/>
        <w:t xml:space="preserve">Demontering af </w:t>
      </w:r>
      <w:proofErr w:type="spellStart"/>
      <w:r>
        <w:t>eksist</w:t>
      </w:r>
      <w:proofErr w:type="spellEnd"/>
      <w:r>
        <w:t>. sprinkleranlæg</w:t>
      </w:r>
    </w:p>
    <w:p w14:paraId="330BE545" w14:textId="77777777" w:rsidR="001A4D66" w:rsidRDefault="001A4D66" w:rsidP="001A4D66">
      <w:r>
        <w:t>581-3</w:t>
      </w:r>
      <w:r>
        <w:tab/>
        <w:t xml:space="preserve">Reetablering af </w:t>
      </w:r>
      <w:proofErr w:type="spellStart"/>
      <w:r>
        <w:t>eksist</w:t>
      </w:r>
      <w:proofErr w:type="spellEnd"/>
      <w:r>
        <w:t>. sprinkleranlæg</w:t>
      </w:r>
    </w:p>
    <w:p w14:paraId="641CDEB9" w14:textId="77777777" w:rsidR="001A4D66" w:rsidRDefault="001A4D66" w:rsidP="001A4D66">
      <w:r>
        <w:t>581-4</w:t>
      </w:r>
      <w:r>
        <w:tab/>
        <w:t>Idriftsætning af sprinkleranlægget.</w:t>
      </w:r>
    </w:p>
    <w:p w14:paraId="67002DF9" w14:textId="56302E95" w:rsidR="00CF2BD1" w:rsidRPr="00D31918" w:rsidRDefault="00CF2BD1" w:rsidP="00815F27"/>
    <w:p w14:paraId="0CF08B8B" w14:textId="77777777" w:rsidR="00CF2BD1" w:rsidRDefault="00CF2BD1" w:rsidP="00CF2BD1">
      <w:pPr>
        <w:pStyle w:val="Overskrift8"/>
        <w:ind w:leftChars="-810" w:left="-1458"/>
      </w:pPr>
      <w:r>
        <w:t>4.3</w:t>
      </w:r>
      <w:r>
        <w:tab/>
        <w:t>Lokalisering</w:t>
      </w:r>
    </w:p>
    <w:p w14:paraId="4C9E9755" w14:textId="6C895A2A" w:rsidR="00EE52A8" w:rsidRPr="00EE52A8" w:rsidRDefault="00EE52A8" w:rsidP="00EE52A8">
      <w:r>
        <w:t>Iht. tegninger</w:t>
      </w:r>
    </w:p>
    <w:p w14:paraId="0325FE0F" w14:textId="77777777" w:rsidR="00CF2BD1" w:rsidRDefault="00CF2BD1" w:rsidP="00CF2BD1">
      <w:pPr>
        <w:pStyle w:val="Overskrift8"/>
        <w:ind w:leftChars="-810" w:left="-1458"/>
      </w:pPr>
      <w:r>
        <w:t>4.4</w:t>
      </w:r>
      <w:r>
        <w:tab/>
        <w:t>Tegningshenvisning</w:t>
      </w:r>
    </w:p>
    <w:p w14:paraId="622ACC08" w14:textId="38BF2128" w:rsidR="00D31918" w:rsidRDefault="00D31918" w:rsidP="00D31918">
      <w:r w:rsidRPr="00D31918">
        <w:t xml:space="preserve">K08_H1_S1_EKL_N01 </w:t>
      </w:r>
      <w:r>
        <w:t>–</w:t>
      </w:r>
      <w:r w:rsidRPr="00D31918">
        <w:t xml:space="preserve"> Afløb</w:t>
      </w:r>
      <w:r>
        <w:t>- og brugsvandsinstallationer, kælderplan</w:t>
      </w:r>
    </w:p>
    <w:p w14:paraId="00324BE4" w14:textId="45844E5E" w:rsidR="00D31918" w:rsidRDefault="00D31918" w:rsidP="00D31918">
      <w:r w:rsidRPr="00D31918">
        <w:t>K08_H1_S1_E</w:t>
      </w:r>
      <w:r>
        <w:t>ST</w:t>
      </w:r>
      <w:r w:rsidRPr="00D31918">
        <w:t>_N0</w:t>
      </w:r>
      <w:r>
        <w:t>2</w:t>
      </w:r>
      <w:r w:rsidRPr="00D31918">
        <w:t xml:space="preserve"> </w:t>
      </w:r>
      <w:r>
        <w:t>–</w:t>
      </w:r>
      <w:r w:rsidRPr="00D31918">
        <w:t xml:space="preserve"> Afløb</w:t>
      </w:r>
      <w:r>
        <w:t>- og brugsvandsinstallationer, stueplan</w:t>
      </w:r>
    </w:p>
    <w:p w14:paraId="7AE4CFEB" w14:textId="57834E5D" w:rsidR="00D31918" w:rsidRPr="00D31918" w:rsidRDefault="00D31918" w:rsidP="00D31918">
      <w:r w:rsidRPr="00D31918">
        <w:t>K08_H1_S1_E</w:t>
      </w:r>
      <w:r>
        <w:t>01</w:t>
      </w:r>
      <w:r w:rsidRPr="00D31918">
        <w:t>_N0</w:t>
      </w:r>
      <w:r>
        <w:t>3</w:t>
      </w:r>
      <w:r w:rsidRPr="00D31918">
        <w:t xml:space="preserve"> </w:t>
      </w:r>
      <w:r>
        <w:t>–</w:t>
      </w:r>
      <w:r w:rsidRPr="00D31918">
        <w:t xml:space="preserve"> Afløb</w:t>
      </w:r>
      <w:r>
        <w:t>- og brugsvandsinstallationer, 1. salsplan</w:t>
      </w:r>
    </w:p>
    <w:p w14:paraId="41D5282B" w14:textId="77777777" w:rsidR="00CF2BD1" w:rsidRPr="00D7576D" w:rsidRDefault="00CF2BD1" w:rsidP="00CF2BD1">
      <w:pPr>
        <w:pStyle w:val="Overskrift8"/>
        <w:ind w:leftChars="-810" w:left="-1458"/>
      </w:pPr>
      <w:r w:rsidRPr="00D7576D">
        <w:t>4.5</w:t>
      </w:r>
      <w:r w:rsidRPr="00D7576D">
        <w:tab/>
        <w:t>Koordinering</w:t>
      </w:r>
    </w:p>
    <w:p w14:paraId="6513BDB7" w14:textId="7B471F19" w:rsidR="00EE52A8" w:rsidRPr="00EE52A8" w:rsidRDefault="00EE52A8" w:rsidP="00EE52A8">
      <w:r>
        <w:t xml:space="preserve">Placering og etablering af afløb skal koordineres med bygningsarbejder og inventar. </w:t>
      </w:r>
    </w:p>
    <w:p w14:paraId="2972C24E" w14:textId="77777777" w:rsidR="00CF2BD1" w:rsidRDefault="00CF2BD1" w:rsidP="00CF2BD1">
      <w:pPr>
        <w:pStyle w:val="Overskrift8"/>
        <w:ind w:leftChars="-810" w:left="-1458"/>
      </w:pPr>
      <w:r>
        <w:t>4.6</w:t>
      </w:r>
      <w:r>
        <w:tab/>
        <w:t>Tilstødende bygningsdele</w:t>
      </w:r>
    </w:p>
    <w:p w14:paraId="3294E528" w14:textId="77777777" w:rsidR="00CF2BD1" w:rsidRDefault="00CF2BD1" w:rsidP="00CF2BD1">
      <w:pPr>
        <w:pStyle w:val="Overskrift8"/>
        <w:ind w:leftChars="-810" w:left="-1458"/>
      </w:pPr>
      <w:r>
        <w:tab/>
        <w:t>Forudgående bygningsdele/arbejder</w:t>
      </w:r>
    </w:p>
    <w:p w14:paraId="1360D9D7" w14:textId="77777777" w:rsidR="00D31918" w:rsidRDefault="00D31918" w:rsidP="00D31918">
      <w:r>
        <w:t>Kloakarbejder</w:t>
      </w:r>
    </w:p>
    <w:p w14:paraId="0591B8B8" w14:textId="77777777" w:rsidR="00D31918" w:rsidRDefault="00D31918" w:rsidP="00D31918">
      <w:r>
        <w:t>Bygningsmæssige arbejder.</w:t>
      </w:r>
    </w:p>
    <w:p w14:paraId="42681361" w14:textId="5C433556" w:rsidR="00D31918" w:rsidRDefault="00D31918" w:rsidP="00D31918">
      <w:r>
        <w:t>VVS-arbejder omfattende vand og afløb i konstruktion</w:t>
      </w:r>
    </w:p>
    <w:p w14:paraId="0EDD1AF7" w14:textId="2FEDC6BF" w:rsidR="00D31918" w:rsidRPr="00D31918" w:rsidRDefault="00D31918" w:rsidP="00D31918">
      <w:r>
        <w:t>Overflader</w:t>
      </w:r>
    </w:p>
    <w:p w14:paraId="1527F990" w14:textId="77777777" w:rsidR="00CF2BD1" w:rsidRDefault="00CF2BD1" w:rsidP="00CF2BD1">
      <w:pPr>
        <w:pStyle w:val="Overskrift8"/>
        <w:ind w:leftChars="-810" w:left="-1458"/>
      </w:pPr>
      <w:r>
        <w:tab/>
        <w:t>Efterfølgende bygningsdele/arbejder</w:t>
      </w:r>
    </w:p>
    <w:p w14:paraId="3E0925D9" w14:textId="1CFC4AC2" w:rsidR="00EE52A8" w:rsidRPr="00EE52A8" w:rsidRDefault="00EE52A8" w:rsidP="00EE52A8">
      <w:r>
        <w:t>Slutmontering</w:t>
      </w:r>
      <w:r w:rsidR="00B241DA">
        <w:t xml:space="preserve"> af sanitet</w:t>
      </w:r>
    </w:p>
    <w:p w14:paraId="399DCE79" w14:textId="77777777" w:rsidR="00CF2BD1" w:rsidRDefault="00CF2BD1" w:rsidP="00CF2BD1">
      <w:pPr>
        <w:pStyle w:val="Overskrift8"/>
        <w:ind w:leftChars="-810" w:left="-1458"/>
      </w:pPr>
      <w:r>
        <w:t>4.7</w:t>
      </w:r>
      <w:r>
        <w:tab/>
        <w:t>Projektering</w:t>
      </w:r>
    </w:p>
    <w:p w14:paraId="4A6FF066" w14:textId="5A8B6AB6" w:rsidR="00EE52A8" w:rsidRDefault="00EE52A8" w:rsidP="00EE52A8">
      <w:r w:rsidRPr="00EE52A8">
        <w:t xml:space="preserve">Spildevandsledninger udføres med min. 20 ‰ fald i bygning, </w:t>
      </w:r>
      <w:proofErr w:type="gramStart"/>
      <w:r w:rsidRPr="00EE52A8">
        <w:t>med mindre</w:t>
      </w:r>
      <w:proofErr w:type="gramEnd"/>
      <w:r w:rsidRPr="00EE52A8">
        <w:t xml:space="preserve"> andet er angivet på tegninger.</w:t>
      </w:r>
    </w:p>
    <w:p w14:paraId="2065F531" w14:textId="77777777" w:rsidR="00D31918" w:rsidRDefault="00D31918" w:rsidP="00EE52A8"/>
    <w:p w14:paraId="484DB1DC" w14:textId="0299F995" w:rsidR="00D31918" w:rsidRPr="00EE52A8" w:rsidRDefault="00D31918" w:rsidP="00EE52A8">
      <w:r w:rsidRPr="00144FE6">
        <w:t xml:space="preserve">Det fremgår af [BR 18, 2021] Kap. 5, § 114, at gennemføringer i brandadskillende bygningsdele skal udføres, så bygningsdelenes brandtekniske egenskaber ikke forringes. Det betyder, at gennemføringer af el-, vand-, afløbs, ventilationsinstallationer etc. skal sikres mod spredning af brand og røg med produkter/materialer som er testet og godkendt til tætning af den konkrete type gennembrydning. Dette kan </w:t>
      </w:r>
      <w:proofErr w:type="gramStart"/>
      <w:r w:rsidRPr="00144FE6">
        <w:t>eksempelvis</w:t>
      </w:r>
      <w:proofErr w:type="gramEnd"/>
      <w:r w:rsidRPr="00144FE6">
        <w:t xml:space="preserve"> dokumenteres iht. [DS/EN-13501-2, 2016] og [DS/EN-1366-3, 2009].</w:t>
      </w:r>
    </w:p>
    <w:p w14:paraId="7606C488" w14:textId="77777777" w:rsidR="00CF2BD1" w:rsidRDefault="00CF2BD1" w:rsidP="00CF2BD1">
      <w:pPr>
        <w:pStyle w:val="Overskrift8"/>
        <w:ind w:leftChars="-810" w:left="-1458"/>
      </w:pPr>
      <w:r>
        <w:t>4.8</w:t>
      </w:r>
      <w:r>
        <w:tab/>
        <w:t>Undersøgelser</w:t>
      </w:r>
    </w:p>
    <w:p w14:paraId="7CAE87AB" w14:textId="77777777" w:rsidR="00CF2BD1" w:rsidRDefault="00CF2BD1" w:rsidP="00CF2BD1">
      <w:pPr>
        <w:pStyle w:val="Overskrift8"/>
        <w:ind w:leftChars="-810" w:left="-1458"/>
      </w:pPr>
      <w:r>
        <w:t>4.9</w:t>
      </w:r>
      <w:r>
        <w:tab/>
        <w:t>Materialer og produkter</w:t>
      </w:r>
    </w:p>
    <w:p w14:paraId="6C6972D7" w14:textId="18FBA3B1" w:rsidR="00A94645" w:rsidRPr="00C35782" w:rsidRDefault="00C35782" w:rsidP="00A94645">
      <w:pPr>
        <w:rPr>
          <w:u w:val="single"/>
        </w:rPr>
      </w:pPr>
      <w:r w:rsidRPr="00C35782">
        <w:rPr>
          <w:u w:val="single"/>
        </w:rPr>
        <w:t>(52)01.0</w:t>
      </w:r>
      <w:r w:rsidR="00D31918">
        <w:rPr>
          <w:u w:val="single"/>
        </w:rPr>
        <w:t>1</w:t>
      </w:r>
      <w:r w:rsidRPr="00C35782">
        <w:rPr>
          <w:u w:val="single"/>
        </w:rPr>
        <w:t xml:space="preserve"> </w:t>
      </w:r>
      <w:r w:rsidR="00A94645" w:rsidRPr="00C35782">
        <w:rPr>
          <w:u w:val="single"/>
        </w:rPr>
        <w:t xml:space="preserve">- Udskiftning af </w:t>
      </w:r>
      <w:proofErr w:type="spellStart"/>
      <w:r w:rsidR="00A94645" w:rsidRPr="00C35782">
        <w:rPr>
          <w:u w:val="single"/>
        </w:rPr>
        <w:t>eksist</w:t>
      </w:r>
      <w:proofErr w:type="spellEnd"/>
      <w:r w:rsidR="00EE52A8">
        <w:rPr>
          <w:u w:val="single"/>
        </w:rPr>
        <w:t>.</w:t>
      </w:r>
      <w:r w:rsidR="00A94645" w:rsidRPr="00C35782">
        <w:rPr>
          <w:u w:val="single"/>
        </w:rPr>
        <w:t xml:space="preserve"> afløbsledninger</w:t>
      </w:r>
    </w:p>
    <w:p w14:paraId="24678ADB" w14:textId="77777777" w:rsidR="00A94645" w:rsidRPr="000E0D82" w:rsidRDefault="00A94645" w:rsidP="00A94645">
      <w:r>
        <w:t xml:space="preserve">Faldstammer udføres i støbejern. DN100. </w:t>
      </w:r>
    </w:p>
    <w:p w14:paraId="556CA604" w14:textId="4AF2A093" w:rsidR="00A94645" w:rsidRDefault="00A94645" w:rsidP="00A94645">
      <w:r>
        <w:lastRenderedPageBreak/>
        <w:t>Synligt afløb inkl. vandlås fra installationsgenstande udføres i forkromet rustfrit stål.</w:t>
      </w:r>
    </w:p>
    <w:p w14:paraId="7EFD4D1D" w14:textId="117AD845" w:rsidR="005E7823" w:rsidRDefault="005E7823" w:rsidP="00A94645">
      <w:r>
        <w:t xml:space="preserve">Synligt afløb fra håndvaske, køkkenvaske, rengøringsvaske og lign. udskiftes til forkromet rustfrit stål. Udskiftning foregår fra afløbssæt i bund af vask og inkluderer vandlås. </w:t>
      </w:r>
    </w:p>
    <w:p w14:paraId="5B7036CF" w14:textId="77777777" w:rsidR="00B241DA" w:rsidRDefault="00B241DA" w:rsidP="00A94645"/>
    <w:p w14:paraId="69812B16" w14:textId="77C58D1F" w:rsidR="00B241DA" w:rsidRDefault="00B241DA" w:rsidP="00A94645">
      <w:r w:rsidRPr="00A31EE1">
        <w:rPr>
          <w:color w:val="000000"/>
        </w:rPr>
        <w:t xml:space="preserve">Afløbsinstallationen udføres </w:t>
      </w:r>
      <w:r w:rsidR="00EA6043">
        <w:rPr>
          <w:color w:val="000000"/>
        </w:rPr>
        <w:t>i</w:t>
      </w:r>
      <w:r>
        <w:rPr>
          <w:color w:val="000000"/>
        </w:rPr>
        <w:t xml:space="preserve"> støbejernsrør</w:t>
      </w:r>
      <w:r w:rsidRPr="00A31EE1">
        <w:rPr>
          <w:color w:val="000000"/>
        </w:rPr>
        <w:t xml:space="preserve"> jf. angivelser på tegninger.</w:t>
      </w:r>
      <w:r w:rsidRPr="00A31EE1">
        <w:rPr>
          <w:rFonts w:ascii="MS Gothic" w:eastAsia="MS Gothic" w:hAnsi="MS Gothic" w:cs="MS Gothic" w:hint="eastAsia"/>
          <w:color w:val="000000"/>
        </w:rPr>
        <w:t> </w:t>
      </w:r>
      <w:r w:rsidRPr="00A31EE1">
        <w:rPr>
          <w:color w:val="000000"/>
        </w:rPr>
        <w:t>Synlige afløbsrør fra håndvaske o. lign. skal udføres i forkromet messing.</w:t>
      </w:r>
      <w:r w:rsidRPr="00A31EE1">
        <w:rPr>
          <w:rFonts w:ascii="MS Gothic" w:eastAsia="MS Gothic" w:hAnsi="MS Gothic" w:cs="MS Gothic" w:hint="eastAsia"/>
          <w:color w:val="000000"/>
        </w:rPr>
        <w:t> </w:t>
      </w:r>
      <w:r>
        <w:rPr>
          <w:rFonts w:ascii="MS Gothic" w:eastAsia="MS Gothic" w:hAnsi="MS Gothic" w:cs="MS Gothic"/>
          <w:color w:val="000000"/>
        </w:rPr>
        <w:br/>
      </w:r>
      <w:r w:rsidRPr="00A31EE1">
        <w:rPr>
          <w:color w:val="000000"/>
        </w:rPr>
        <w:t>Bæringer og fittings leveres i galvaniseret stål. V</w:t>
      </w:r>
      <w:r>
        <w:rPr>
          <w:color w:val="000000"/>
        </w:rPr>
        <w:t>andretliggende afløbsrør ophæn</w:t>
      </w:r>
      <w:r w:rsidRPr="00A31EE1">
        <w:rPr>
          <w:color w:val="000000"/>
        </w:rPr>
        <w:t xml:space="preserve">ges i bæringsbøjler med gummiindlæg. Lodretstående afløbsrør fastholdes </w:t>
      </w:r>
      <w:r>
        <w:rPr>
          <w:color w:val="000000"/>
        </w:rPr>
        <w:t>iht. fa</w:t>
      </w:r>
      <w:r w:rsidRPr="00A31EE1">
        <w:rPr>
          <w:color w:val="000000"/>
        </w:rPr>
        <w:t>brikant</w:t>
      </w:r>
      <w:r>
        <w:rPr>
          <w:color w:val="000000"/>
        </w:rPr>
        <w:t>ens</w:t>
      </w:r>
      <w:r w:rsidRPr="00A31EE1">
        <w:rPr>
          <w:color w:val="000000"/>
        </w:rPr>
        <w:t xml:space="preserve"> anvisninger med isoleret rørbærer.</w:t>
      </w:r>
      <w:r w:rsidRPr="00A31EE1">
        <w:rPr>
          <w:rFonts w:ascii="MS Gothic" w:eastAsia="MS Gothic" w:hAnsi="MS Gothic" w:cs="MS Gothic" w:hint="eastAsia"/>
          <w:color w:val="000000"/>
        </w:rPr>
        <w:t> </w:t>
      </w:r>
      <w:r w:rsidRPr="00A31EE1">
        <w:rPr>
          <w:color w:val="000000"/>
        </w:rPr>
        <w:t>Rense-/inspektionsstykker skal udføres i samme materiale som rørsystemet.</w:t>
      </w:r>
    </w:p>
    <w:p w14:paraId="61232A68" w14:textId="77777777" w:rsidR="00EE52A8" w:rsidRDefault="00EE52A8" w:rsidP="00A94645"/>
    <w:p w14:paraId="224FC1F5" w14:textId="02D58CD4" w:rsidR="00EE52A8" w:rsidRPr="00C35782" w:rsidRDefault="00EE52A8" w:rsidP="00EE52A8">
      <w:pPr>
        <w:rPr>
          <w:u w:val="single"/>
        </w:rPr>
      </w:pPr>
      <w:r w:rsidRPr="00C35782">
        <w:rPr>
          <w:u w:val="single"/>
        </w:rPr>
        <w:t>(52)01.0</w:t>
      </w:r>
      <w:r w:rsidR="00D31918">
        <w:rPr>
          <w:u w:val="single"/>
        </w:rPr>
        <w:t>2</w:t>
      </w:r>
      <w:r w:rsidRPr="00C35782">
        <w:rPr>
          <w:u w:val="single"/>
        </w:rPr>
        <w:t xml:space="preserve"> - Udskiftning af </w:t>
      </w:r>
      <w:proofErr w:type="spellStart"/>
      <w:r w:rsidRPr="00C35782">
        <w:rPr>
          <w:u w:val="single"/>
        </w:rPr>
        <w:t>eksist</w:t>
      </w:r>
      <w:proofErr w:type="spellEnd"/>
      <w:r>
        <w:rPr>
          <w:u w:val="single"/>
        </w:rPr>
        <w:t>.</w:t>
      </w:r>
      <w:r w:rsidRPr="00C35782">
        <w:rPr>
          <w:u w:val="single"/>
        </w:rPr>
        <w:t xml:space="preserve"> </w:t>
      </w:r>
      <w:r>
        <w:rPr>
          <w:u w:val="single"/>
        </w:rPr>
        <w:t>gulvafløb</w:t>
      </w:r>
    </w:p>
    <w:p w14:paraId="3217922D" w14:textId="77777777" w:rsidR="00B241DA" w:rsidRPr="0068089E" w:rsidRDefault="00B241DA" w:rsidP="00B241DA">
      <w:pPr>
        <w:autoSpaceDE w:val="0"/>
        <w:autoSpaceDN w:val="0"/>
        <w:adjustRightInd w:val="0"/>
        <w:spacing w:after="240" w:line="300" w:lineRule="atLeast"/>
      </w:pPr>
      <w:r w:rsidRPr="000866F4">
        <w:t xml:space="preserve">Gulvafløb </w:t>
      </w:r>
      <w:r>
        <w:t>leveres i</w:t>
      </w:r>
      <w:r w:rsidRPr="000866F4">
        <w:t xml:space="preserve"> rustfrit stål</w:t>
      </w:r>
      <w:r>
        <w:t>,</w:t>
      </w:r>
      <w:r w:rsidRPr="000866F4">
        <w:t xml:space="preserve"> samt med indbygningsvandlås. Gulvafløb skal være højde- og vinkeljusterbare. Gulvafløb skal være fabrikeret til gulvtypen de sættes i. </w:t>
      </w:r>
    </w:p>
    <w:p w14:paraId="4E97AB79" w14:textId="77777777" w:rsidR="00CF2BD1" w:rsidRDefault="00CF2BD1" w:rsidP="00CF2BD1">
      <w:pPr>
        <w:pStyle w:val="Overskrift8"/>
        <w:ind w:leftChars="-810" w:left="-1458"/>
      </w:pPr>
      <w:r>
        <w:t>4.10</w:t>
      </w:r>
      <w:r>
        <w:tab/>
        <w:t>Udførelse</w:t>
      </w:r>
    </w:p>
    <w:p w14:paraId="4999BE8E" w14:textId="01771576" w:rsidR="00A94645" w:rsidRPr="00C35782" w:rsidRDefault="00C35782" w:rsidP="00A94645">
      <w:pPr>
        <w:rPr>
          <w:u w:val="single"/>
        </w:rPr>
      </w:pPr>
      <w:r w:rsidRPr="00C35782">
        <w:rPr>
          <w:u w:val="single"/>
        </w:rPr>
        <w:t>(52)01.0</w:t>
      </w:r>
      <w:r w:rsidR="00D31918">
        <w:rPr>
          <w:u w:val="single"/>
        </w:rPr>
        <w:t>1</w:t>
      </w:r>
      <w:r w:rsidRPr="00C35782">
        <w:rPr>
          <w:u w:val="single"/>
        </w:rPr>
        <w:t xml:space="preserve"> </w:t>
      </w:r>
      <w:r w:rsidR="00A94645" w:rsidRPr="00C35782">
        <w:rPr>
          <w:u w:val="single"/>
        </w:rPr>
        <w:t>- Udskiftning af eksisterende afløbsledninger</w:t>
      </w:r>
    </w:p>
    <w:p w14:paraId="2A3038BC" w14:textId="77777777" w:rsidR="00A94645" w:rsidRDefault="00A94645" w:rsidP="00A94645">
      <w:r>
        <w:t xml:space="preserve">Der udføres en komplet udskiftning af eksisterende faldstammer og afløbsledninger. De udskiftes én til én. </w:t>
      </w:r>
    </w:p>
    <w:p w14:paraId="10E7633E" w14:textId="77777777" w:rsidR="00B241DA" w:rsidRDefault="00B241DA" w:rsidP="00A94645"/>
    <w:p w14:paraId="09EDF3B5" w14:textId="7349A162" w:rsidR="00B241DA" w:rsidRDefault="00B241DA" w:rsidP="00A94645">
      <w:r w:rsidRPr="00B241DA">
        <w:t>Vandrette afløbsrør udføres så der på et hvert tidspunkt er 20 ‰ fald</w:t>
      </w:r>
    </w:p>
    <w:p w14:paraId="7A8C6276" w14:textId="77777777" w:rsidR="00B241DA" w:rsidRDefault="00B241DA" w:rsidP="00A94645"/>
    <w:p w14:paraId="5FE65D45" w14:textId="578C09FC" w:rsidR="00B241DA" w:rsidRPr="000E0D82" w:rsidRDefault="00B241DA" w:rsidP="00A94645">
      <w:r>
        <w:t xml:space="preserve">Synligt afløb fra håndvaske, køkkenvaske, rengøringsvaske og lign. udskiftes til rustfrit stål med. Udskiftning foregår fra afløbssæt i bund af vask og inkluderer vandlås. </w:t>
      </w:r>
    </w:p>
    <w:p w14:paraId="5C9E8791" w14:textId="77777777" w:rsidR="00A94645" w:rsidRPr="000E0D82" w:rsidRDefault="00A94645" w:rsidP="00A94645">
      <w:pPr>
        <w:rPr>
          <w:u w:val="single"/>
        </w:rPr>
      </w:pPr>
    </w:p>
    <w:p w14:paraId="48C3AFED" w14:textId="50A2A5EA" w:rsidR="00A94645" w:rsidRDefault="00C35782" w:rsidP="00A94645">
      <w:pPr>
        <w:rPr>
          <w:color w:val="FF0000"/>
          <w:u w:val="single"/>
        </w:rPr>
      </w:pPr>
      <w:r w:rsidRPr="00C35782">
        <w:rPr>
          <w:u w:val="single"/>
        </w:rPr>
        <w:t>(52)</w:t>
      </w:r>
      <w:r>
        <w:rPr>
          <w:u w:val="single"/>
        </w:rPr>
        <w:t>.</w:t>
      </w:r>
      <w:r w:rsidRPr="00C35782">
        <w:rPr>
          <w:u w:val="single"/>
        </w:rPr>
        <w:t>01.</w:t>
      </w:r>
      <w:r w:rsidRPr="001A6DD4">
        <w:rPr>
          <w:u w:val="single"/>
        </w:rPr>
        <w:t>0</w:t>
      </w:r>
      <w:r w:rsidR="00D31918" w:rsidRPr="001A6DD4">
        <w:rPr>
          <w:u w:val="single"/>
        </w:rPr>
        <w:t>2</w:t>
      </w:r>
      <w:r w:rsidRPr="001A6DD4">
        <w:rPr>
          <w:u w:val="single"/>
        </w:rPr>
        <w:t xml:space="preserve"> - </w:t>
      </w:r>
      <w:r w:rsidR="00A94645" w:rsidRPr="001A6DD4">
        <w:rPr>
          <w:u w:val="single"/>
        </w:rPr>
        <w:t>Udskiftning af gulvafløb</w:t>
      </w:r>
    </w:p>
    <w:p w14:paraId="774329A7" w14:textId="5602DD36" w:rsidR="001A6DD4" w:rsidRPr="000E0D82" w:rsidRDefault="001A6DD4" w:rsidP="00A94645">
      <w:pPr>
        <w:rPr>
          <w:color w:val="FF0000"/>
          <w:u w:val="single"/>
        </w:rPr>
      </w:pPr>
      <w:r>
        <w:t>Placeres iht. gulvplan tilhørende arkitektprojekt. Udføres iht. leverandøranvisninger. Etablering af udsparingsklods og efterfølgende arbejde ved detail placering af gulvafløb udføres i nærværende arbejde.</w:t>
      </w:r>
    </w:p>
    <w:p w14:paraId="2B9A20A4" w14:textId="77777777" w:rsidR="00CF2BD1" w:rsidRDefault="00CF2BD1" w:rsidP="00CF2BD1">
      <w:pPr>
        <w:pStyle w:val="Overskrift8"/>
        <w:ind w:leftChars="-810" w:left="-1458"/>
      </w:pPr>
      <w:r>
        <w:t>4.11</w:t>
      </w:r>
      <w:r>
        <w:tab/>
        <w:t>Mål og tolerancer</w:t>
      </w:r>
    </w:p>
    <w:p w14:paraId="379368EE" w14:textId="1FA66417" w:rsidR="00B241DA" w:rsidRPr="00B241DA" w:rsidRDefault="00B241DA" w:rsidP="00B241DA">
      <w:r>
        <w:t xml:space="preserve">Placering af afløb udføres </w:t>
      </w:r>
    </w:p>
    <w:p w14:paraId="52E30BB1" w14:textId="77777777" w:rsidR="00CF2BD1" w:rsidRDefault="00CF2BD1" w:rsidP="00CF2BD1">
      <w:pPr>
        <w:pStyle w:val="Overskrift8"/>
        <w:ind w:leftChars="-810" w:left="-1458"/>
      </w:pPr>
      <w:r>
        <w:t>4.12</w:t>
      </w:r>
      <w:r>
        <w:tab/>
        <w:t>Prøver</w:t>
      </w:r>
    </w:p>
    <w:p w14:paraId="24E31BDD" w14:textId="509BF7F0" w:rsidR="005E7823" w:rsidRPr="005E7823" w:rsidRDefault="005E7823" w:rsidP="005E7823">
      <w:r>
        <w:t>Prøve på gulvafløb skal leveres til godkendelse hos bygherre inden bestilling.</w:t>
      </w:r>
    </w:p>
    <w:p w14:paraId="6B447684" w14:textId="77777777" w:rsidR="00CF2BD1" w:rsidRDefault="00CF2BD1" w:rsidP="00CF2BD1">
      <w:pPr>
        <w:pStyle w:val="Overskrift8"/>
        <w:ind w:leftChars="-810" w:left="-1458"/>
      </w:pPr>
      <w:r>
        <w:t>4.13</w:t>
      </w:r>
      <w:r>
        <w:tab/>
        <w:t>Arbejdsmiljø</w:t>
      </w:r>
    </w:p>
    <w:p w14:paraId="3C839167" w14:textId="6BF73CFB" w:rsidR="00CF2BD1" w:rsidRDefault="00CF2BD1" w:rsidP="00CF2BD1">
      <w:pPr>
        <w:pStyle w:val="Overskrift8"/>
        <w:ind w:leftChars="-810" w:left="-1458"/>
      </w:pPr>
      <w:r>
        <w:t>4.14</w:t>
      </w:r>
      <w:r>
        <w:tab/>
        <w:t>Kontrol</w:t>
      </w:r>
      <w:r w:rsidR="005014FB">
        <w:t xml:space="preserve"> </w:t>
      </w:r>
      <w:r w:rsidR="005014FB">
        <w:tab/>
      </w:r>
    </w:p>
    <w:p w14:paraId="08249F2A" w14:textId="3C94B518" w:rsidR="00B241DA" w:rsidRPr="00B241DA" w:rsidRDefault="00B241DA" w:rsidP="00B241DA">
      <w:r>
        <w:t>Iht. udbudskontrolplan</w:t>
      </w:r>
    </w:p>
    <w:p w14:paraId="1E6DE22E" w14:textId="77777777" w:rsidR="00CF2BD1" w:rsidRDefault="00CF2BD1" w:rsidP="00CF2BD1">
      <w:pPr>
        <w:pStyle w:val="Overskrift8"/>
        <w:ind w:leftChars="-810" w:left="-1458"/>
      </w:pPr>
      <w:r>
        <w:t>4.15</w:t>
      </w:r>
      <w:r>
        <w:tab/>
        <w:t>D&amp;V-dokumentation</w:t>
      </w:r>
    </w:p>
    <w:p w14:paraId="788AB64E" w14:textId="77777777" w:rsidR="00CF2BD1" w:rsidRDefault="00CF2BD1" w:rsidP="00CF2BD1">
      <w:pPr>
        <w:pStyle w:val="Overskrift8"/>
        <w:ind w:leftChars="-810" w:left="-1458"/>
      </w:pPr>
      <w:r>
        <w:t>4.16</w:t>
      </w:r>
      <w:r>
        <w:tab/>
        <w:t>Planlægning</w:t>
      </w:r>
    </w:p>
    <w:p w14:paraId="740836C8" w14:textId="7465F7B1" w:rsidR="00B241DA" w:rsidRPr="00B241DA" w:rsidRDefault="00B241DA" w:rsidP="00B241DA">
      <w:r>
        <w:t>Arbejdet udføres iht. gældende tidsplan</w:t>
      </w:r>
    </w:p>
    <w:p w14:paraId="732D99D0" w14:textId="15991F24" w:rsidR="00100013" w:rsidRDefault="00100013">
      <w:pPr>
        <w:spacing w:line="240" w:lineRule="auto"/>
      </w:pPr>
      <w:r>
        <w:br w:type="page"/>
      </w:r>
    </w:p>
    <w:p w14:paraId="4226B811" w14:textId="77777777" w:rsidR="006B1901" w:rsidRDefault="006B1901" w:rsidP="00E2096C">
      <w:pPr>
        <w:spacing w:line="240" w:lineRule="auto"/>
        <w:sectPr w:rsidR="006B1901" w:rsidSect="00C54EA9">
          <w:headerReference w:type="default" r:id="rId14"/>
          <w:pgSz w:w="11907" w:h="16839"/>
          <w:pgMar w:top="1440" w:right="1140" w:bottom="1440" w:left="3180" w:header="720" w:footer="720" w:gutter="0"/>
          <w:cols w:space="708"/>
        </w:sectPr>
      </w:pPr>
    </w:p>
    <w:p w14:paraId="1B9BD1DD" w14:textId="77777777" w:rsidR="00AA7A1F" w:rsidRDefault="00AA7A1F" w:rsidP="00AA7A1F">
      <w:pPr>
        <w:pStyle w:val="Overskrift1"/>
      </w:pPr>
      <w:bookmarkStart w:id="64" w:name="_Toc117250340"/>
      <w:bookmarkStart w:id="65" w:name="_Toc161405547"/>
      <w:r>
        <w:lastRenderedPageBreak/>
        <w:t>Bilag 1 Udbudskontrolplan, VVS</w:t>
      </w:r>
      <w:bookmarkEnd w:id="64"/>
      <w:bookmarkEnd w:id="65"/>
    </w:p>
    <w:p w14:paraId="7D1C1CB0" w14:textId="77777777" w:rsidR="00971013" w:rsidRDefault="00971013" w:rsidP="00971013"/>
    <w:p w14:paraId="2FCBAD8C" w14:textId="098C2943" w:rsidR="00971013" w:rsidRPr="00971013" w:rsidRDefault="00971013" w:rsidP="00971013">
      <w:pPr>
        <w:tabs>
          <w:tab w:val="left" w:pos="4820"/>
          <w:tab w:val="right" w:pos="6783"/>
          <w:tab w:val="left" w:pos="9639"/>
          <w:tab w:val="right" w:pos="11000"/>
        </w:tabs>
        <w:spacing w:before="60" w:after="240"/>
        <w:ind w:left="-1440"/>
      </w:pPr>
      <w:r>
        <w:t>Udarbejdet: DVV</w:t>
      </w:r>
      <w:r>
        <w:tab/>
        <w:t>Kontrolleret: MF</w:t>
      </w:r>
      <w:r>
        <w:tab/>
      </w:r>
      <w:r>
        <w:tab/>
        <w:t>Godkendt: MF</w:t>
      </w:r>
    </w:p>
    <w:p w14:paraId="43CEDB3C" w14:textId="77777777" w:rsidR="00AA7A1F" w:rsidRPr="00A87AD7" w:rsidRDefault="00AA7A1F" w:rsidP="00AA7A1F"/>
    <w:tbl>
      <w:tblPr>
        <w:tblW w:w="13959" w:type="dxa"/>
        <w:tblInd w:w="-144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"/>
        <w:gridCol w:w="4537"/>
        <w:gridCol w:w="1745"/>
        <w:gridCol w:w="1745"/>
        <w:gridCol w:w="1745"/>
        <w:gridCol w:w="1745"/>
        <w:gridCol w:w="1745"/>
      </w:tblGrid>
      <w:tr w:rsidR="00AA7A1F" w14:paraId="651BA337" w14:textId="77777777" w:rsidTr="005F047B">
        <w:tc>
          <w:tcPr>
            <w:tcW w:w="250" w:type="pct"/>
          </w:tcPr>
          <w:p w14:paraId="71BD5F5D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Nr.</w:t>
            </w:r>
          </w:p>
        </w:tc>
        <w:tc>
          <w:tcPr>
            <w:tcW w:w="1625" w:type="pct"/>
          </w:tcPr>
          <w:p w14:paraId="0900796F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Emne</w:t>
            </w:r>
          </w:p>
        </w:tc>
        <w:tc>
          <w:tcPr>
            <w:tcW w:w="625" w:type="pct"/>
          </w:tcPr>
          <w:p w14:paraId="723F5A88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Reference</w:t>
            </w:r>
          </w:p>
        </w:tc>
        <w:tc>
          <w:tcPr>
            <w:tcW w:w="625" w:type="pct"/>
          </w:tcPr>
          <w:p w14:paraId="038110FD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Metode</w:t>
            </w:r>
          </w:p>
        </w:tc>
        <w:tc>
          <w:tcPr>
            <w:tcW w:w="625" w:type="pct"/>
          </w:tcPr>
          <w:p w14:paraId="09757DE0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Omfang</w:t>
            </w:r>
          </w:p>
        </w:tc>
        <w:tc>
          <w:tcPr>
            <w:tcW w:w="625" w:type="pct"/>
          </w:tcPr>
          <w:p w14:paraId="7B6AA42F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Tidspunkt</w:t>
            </w:r>
          </w:p>
        </w:tc>
        <w:tc>
          <w:tcPr>
            <w:tcW w:w="625" w:type="pct"/>
          </w:tcPr>
          <w:p w14:paraId="4529868D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Acceptkriterium</w:t>
            </w:r>
          </w:p>
        </w:tc>
      </w:tr>
      <w:tr w:rsidR="00AA7A1F" w14:paraId="211613DC" w14:textId="77777777" w:rsidTr="005F047B">
        <w:tc>
          <w:tcPr>
            <w:tcW w:w="250" w:type="pct"/>
          </w:tcPr>
          <w:p w14:paraId="70516692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625" w:type="pct"/>
          </w:tcPr>
          <w:p w14:paraId="7DD8D6F6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Projekteringskontrol</w:t>
            </w:r>
          </w:p>
        </w:tc>
        <w:tc>
          <w:tcPr>
            <w:tcW w:w="625" w:type="pct"/>
          </w:tcPr>
          <w:p w14:paraId="02BB992D" w14:textId="77777777" w:rsidR="00AA7A1F" w:rsidRDefault="00AA7A1F" w:rsidP="00F952F8"/>
        </w:tc>
        <w:tc>
          <w:tcPr>
            <w:tcW w:w="625" w:type="pct"/>
          </w:tcPr>
          <w:p w14:paraId="71F005EC" w14:textId="77777777" w:rsidR="00AA7A1F" w:rsidRDefault="00AA7A1F" w:rsidP="00F952F8"/>
        </w:tc>
        <w:tc>
          <w:tcPr>
            <w:tcW w:w="625" w:type="pct"/>
          </w:tcPr>
          <w:p w14:paraId="20201FE1" w14:textId="77777777" w:rsidR="00AA7A1F" w:rsidRDefault="00AA7A1F" w:rsidP="00F952F8"/>
        </w:tc>
        <w:tc>
          <w:tcPr>
            <w:tcW w:w="625" w:type="pct"/>
          </w:tcPr>
          <w:p w14:paraId="0B73CFEF" w14:textId="77777777" w:rsidR="00AA7A1F" w:rsidRDefault="00AA7A1F" w:rsidP="00F952F8"/>
        </w:tc>
        <w:tc>
          <w:tcPr>
            <w:tcW w:w="625" w:type="pct"/>
          </w:tcPr>
          <w:p w14:paraId="74FCCB74" w14:textId="77777777" w:rsidR="00AA7A1F" w:rsidRDefault="00AA7A1F" w:rsidP="00F952F8"/>
        </w:tc>
      </w:tr>
      <w:tr w:rsidR="00AA7A1F" w14:paraId="40B47FF9" w14:textId="77777777" w:rsidTr="005F047B">
        <w:tc>
          <w:tcPr>
            <w:tcW w:w="250" w:type="pct"/>
          </w:tcPr>
          <w:p w14:paraId="670495F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1.1</w:t>
            </w:r>
          </w:p>
        </w:tc>
        <w:tc>
          <w:tcPr>
            <w:tcW w:w="1625" w:type="pct"/>
          </w:tcPr>
          <w:p w14:paraId="35FB1E8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Projektdokumenter</w:t>
            </w:r>
          </w:p>
        </w:tc>
        <w:tc>
          <w:tcPr>
            <w:tcW w:w="625" w:type="pct"/>
          </w:tcPr>
          <w:p w14:paraId="7DCEA7B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 2.400 3.9.2</w:t>
            </w:r>
          </w:p>
        </w:tc>
        <w:tc>
          <w:tcPr>
            <w:tcW w:w="625" w:type="pct"/>
          </w:tcPr>
          <w:p w14:paraId="7C04D152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Kontrol af dokumentation</w:t>
            </w:r>
          </w:p>
        </w:tc>
        <w:tc>
          <w:tcPr>
            <w:tcW w:w="625" w:type="pct"/>
          </w:tcPr>
          <w:p w14:paraId="5FDF3FA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625" w:type="pct"/>
          </w:tcPr>
          <w:p w14:paraId="129AF10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Afslutning for projektering</w:t>
            </w:r>
          </w:p>
        </w:tc>
        <w:tc>
          <w:tcPr>
            <w:tcW w:w="625" w:type="pct"/>
          </w:tcPr>
          <w:p w14:paraId="5D1D1B7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Beregninger er kontrollerede og fremsendt til byggeledelsen</w:t>
            </w:r>
          </w:p>
        </w:tc>
      </w:tr>
      <w:tr w:rsidR="00AA7A1F" w14:paraId="27E44213" w14:textId="77777777" w:rsidTr="005F047B">
        <w:tc>
          <w:tcPr>
            <w:tcW w:w="250" w:type="pct"/>
          </w:tcPr>
          <w:p w14:paraId="679E4D12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625" w:type="pct"/>
          </w:tcPr>
          <w:p w14:paraId="3EFF8EAB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Kontrol af undersøgelser</w:t>
            </w:r>
          </w:p>
        </w:tc>
        <w:tc>
          <w:tcPr>
            <w:tcW w:w="625" w:type="pct"/>
          </w:tcPr>
          <w:p w14:paraId="6D111BDF" w14:textId="77777777" w:rsidR="00AA7A1F" w:rsidRDefault="00AA7A1F" w:rsidP="00F952F8"/>
        </w:tc>
        <w:tc>
          <w:tcPr>
            <w:tcW w:w="625" w:type="pct"/>
          </w:tcPr>
          <w:p w14:paraId="44672D7A" w14:textId="77777777" w:rsidR="00AA7A1F" w:rsidRDefault="00AA7A1F" w:rsidP="00F952F8"/>
        </w:tc>
        <w:tc>
          <w:tcPr>
            <w:tcW w:w="625" w:type="pct"/>
          </w:tcPr>
          <w:p w14:paraId="454877B6" w14:textId="77777777" w:rsidR="00AA7A1F" w:rsidRDefault="00AA7A1F" w:rsidP="00F952F8"/>
        </w:tc>
        <w:tc>
          <w:tcPr>
            <w:tcW w:w="625" w:type="pct"/>
          </w:tcPr>
          <w:p w14:paraId="08256B85" w14:textId="77777777" w:rsidR="00AA7A1F" w:rsidRDefault="00AA7A1F" w:rsidP="00F952F8"/>
        </w:tc>
        <w:tc>
          <w:tcPr>
            <w:tcW w:w="625" w:type="pct"/>
          </w:tcPr>
          <w:p w14:paraId="1E9A7E19" w14:textId="77777777" w:rsidR="00AA7A1F" w:rsidRDefault="00AA7A1F" w:rsidP="00F952F8"/>
        </w:tc>
      </w:tr>
      <w:tr w:rsidR="00AA7A1F" w14:paraId="2517FEAF" w14:textId="77777777" w:rsidTr="005F047B">
        <w:tc>
          <w:tcPr>
            <w:tcW w:w="250" w:type="pct"/>
          </w:tcPr>
          <w:p w14:paraId="7AC7A732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2.1</w:t>
            </w:r>
          </w:p>
        </w:tc>
        <w:tc>
          <w:tcPr>
            <w:tcW w:w="1625" w:type="pct"/>
          </w:tcPr>
          <w:p w14:paraId="58661044" w14:textId="77777777" w:rsidR="00AA7A1F" w:rsidRDefault="00AA7A1F" w:rsidP="00F952F8"/>
        </w:tc>
        <w:tc>
          <w:tcPr>
            <w:tcW w:w="625" w:type="pct"/>
          </w:tcPr>
          <w:p w14:paraId="5E8AD825" w14:textId="77777777" w:rsidR="00AA7A1F" w:rsidRDefault="00AA7A1F" w:rsidP="00F952F8"/>
        </w:tc>
        <w:tc>
          <w:tcPr>
            <w:tcW w:w="625" w:type="pct"/>
          </w:tcPr>
          <w:p w14:paraId="0F92DC4F" w14:textId="77777777" w:rsidR="00AA7A1F" w:rsidRDefault="00AA7A1F" w:rsidP="00F952F8"/>
        </w:tc>
        <w:tc>
          <w:tcPr>
            <w:tcW w:w="625" w:type="pct"/>
          </w:tcPr>
          <w:p w14:paraId="101A8683" w14:textId="77777777" w:rsidR="00AA7A1F" w:rsidRDefault="00AA7A1F" w:rsidP="00F952F8"/>
        </w:tc>
        <w:tc>
          <w:tcPr>
            <w:tcW w:w="625" w:type="pct"/>
          </w:tcPr>
          <w:p w14:paraId="64A711D3" w14:textId="77777777" w:rsidR="00AA7A1F" w:rsidRDefault="00AA7A1F" w:rsidP="00F952F8"/>
        </w:tc>
        <w:tc>
          <w:tcPr>
            <w:tcW w:w="625" w:type="pct"/>
          </w:tcPr>
          <w:p w14:paraId="7863BB5E" w14:textId="77777777" w:rsidR="00AA7A1F" w:rsidRDefault="00AA7A1F" w:rsidP="00F952F8"/>
        </w:tc>
      </w:tr>
      <w:tr w:rsidR="00AA7A1F" w14:paraId="66C787DD" w14:textId="77777777" w:rsidTr="005F047B">
        <w:tc>
          <w:tcPr>
            <w:tcW w:w="250" w:type="pct"/>
          </w:tcPr>
          <w:p w14:paraId="24924B07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625" w:type="pct"/>
          </w:tcPr>
          <w:p w14:paraId="1B552203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Materiale- og produktkontrol</w:t>
            </w:r>
          </w:p>
        </w:tc>
        <w:tc>
          <w:tcPr>
            <w:tcW w:w="625" w:type="pct"/>
          </w:tcPr>
          <w:p w14:paraId="2C069818" w14:textId="77777777" w:rsidR="00AA7A1F" w:rsidRDefault="00AA7A1F" w:rsidP="00F952F8"/>
        </w:tc>
        <w:tc>
          <w:tcPr>
            <w:tcW w:w="625" w:type="pct"/>
          </w:tcPr>
          <w:p w14:paraId="1405A3BE" w14:textId="77777777" w:rsidR="00AA7A1F" w:rsidRDefault="00AA7A1F" w:rsidP="00F952F8"/>
        </w:tc>
        <w:tc>
          <w:tcPr>
            <w:tcW w:w="625" w:type="pct"/>
          </w:tcPr>
          <w:p w14:paraId="37676D64" w14:textId="77777777" w:rsidR="00AA7A1F" w:rsidRDefault="00AA7A1F" w:rsidP="00F952F8"/>
        </w:tc>
        <w:tc>
          <w:tcPr>
            <w:tcW w:w="625" w:type="pct"/>
          </w:tcPr>
          <w:p w14:paraId="15DC661B" w14:textId="77777777" w:rsidR="00AA7A1F" w:rsidRDefault="00AA7A1F" w:rsidP="00F952F8"/>
        </w:tc>
        <w:tc>
          <w:tcPr>
            <w:tcW w:w="625" w:type="pct"/>
          </w:tcPr>
          <w:p w14:paraId="4345C5F1" w14:textId="77777777" w:rsidR="00AA7A1F" w:rsidRDefault="00AA7A1F" w:rsidP="00F952F8"/>
        </w:tc>
      </w:tr>
      <w:tr w:rsidR="00AA7A1F" w14:paraId="48D5A2BB" w14:textId="77777777" w:rsidTr="005F047B">
        <w:tc>
          <w:tcPr>
            <w:tcW w:w="250" w:type="pct"/>
          </w:tcPr>
          <w:p w14:paraId="0FB416E9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3.1</w:t>
            </w:r>
          </w:p>
        </w:tc>
        <w:tc>
          <w:tcPr>
            <w:tcW w:w="1625" w:type="pct"/>
          </w:tcPr>
          <w:p w14:paraId="0ADF9229" w14:textId="77777777" w:rsidR="00AA7A1F" w:rsidRDefault="00AA7A1F" w:rsidP="00F952F8"/>
        </w:tc>
        <w:tc>
          <w:tcPr>
            <w:tcW w:w="625" w:type="pct"/>
          </w:tcPr>
          <w:p w14:paraId="3DF6D422" w14:textId="77777777" w:rsidR="00AA7A1F" w:rsidRDefault="00AA7A1F" w:rsidP="00F952F8"/>
        </w:tc>
        <w:tc>
          <w:tcPr>
            <w:tcW w:w="625" w:type="pct"/>
          </w:tcPr>
          <w:p w14:paraId="413500C1" w14:textId="77777777" w:rsidR="00AA7A1F" w:rsidRDefault="00AA7A1F" w:rsidP="00F952F8"/>
        </w:tc>
        <w:tc>
          <w:tcPr>
            <w:tcW w:w="625" w:type="pct"/>
          </w:tcPr>
          <w:p w14:paraId="296AD53D" w14:textId="77777777" w:rsidR="00AA7A1F" w:rsidRDefault="00AA7A1F" w:rsidP="00F952F8"/>
        </w:tc>
        <w:tc>
          <w:tcPr>
            <w:tcW w:w="625" w:type="pct"/>
          </w:tcPr>
          <w:p w14:paraId="028358EF" w14:textId="77777777" w:rsidR="00AA7A1F" w:rsidRDefault="00AA7A1F" w:rsidP="00F952F8"/>
        </w:tc>
        <w:tc>
          <w:tcPr>
            <w:tcW w:w="625" w:type="pct"/>
          </w:tcPr>
          <w:p w14:paraId="03F77F27" w14:textId="77777777" w:rsidR="00AA7A1F" w:rsidRDefault="00AA7A1F" w:rsidP="00F952F8"/>
        </w:tc>
      </w:tr>
      <w:tr w:rsidR="00AA7A1F" w14:paraId="34B899EE" w14:textId="77777777" w:rsidTr="005F047B">
        <w:tc>
          <w:tcPr>
            <w:tcW w:w="250" w:type="pct"/>
          </w:tcPr>
          <w:p w14:paraId="46D0CD2B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625" w:type="pct"/>
          </w:tcPr>
          <w:p w14:paraId="535BD518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Modtagekontrol</w:t>
            </w:r>
          </w:p>
        </w:tc>
        <w:tc>
          <w:tcPr>
            <w:tcW w:w="625" w:type="pct"/>
          </w:tcPr>
          <w:p w14:paraId="050AD7D5" w14:textId="77777777" w:rsidR="00AA7A1F" w:rsidRDefault="00AA7A1F" w:rsidP="00F952F8"/>
        </w:tc>
        <w:tc>
          <w:tcPr>
            <w:tcW w:w="625" w:type="pct"/>
          </w:tcPr>
          <w:p w14:paraId="0C06BF41" w14:textId="77777777" w:rsidR="00AA7A1F" w:rsidRDefault="00AA7A1F" w:rsidP="00F952F8"/>
        </w:tc>
        <w:tc>
          <w:tcPr>
            <w:tcW w:w="625" w:type="pct"/>
          </w:tcPr>
          <w:p w14:paraId="79E3CEEA" w14:textId="77777777" w:rsidR="00AA7A1F" w:rsidRDefault="00AA7A1F" w:rsidP="00F952F8"/>
        </w:tc>
        <w:tc>
          <w:tcPr>
            <w:tcW w:w="625" w:type="pct"/>
          </w:tcPr>
          <w:p w14:paraId="3385F0F4" w14:textId="77777777" w:rsidR="00AA7A1F" w:rsidRDefault="00AA7A1F" w:rsidP="00F952F8"/>
        </w:tc>
        <w:tc>
          <w:tcPr>
            <w:tcW w:w="625" w:type="pct"/>
          </w:tcPr>
          <w:p w14:paraId="3479838D" w14:textId="77777777" w:rsidR="00AA7A1F" w:rsidRDefault="00AA7A1F" w:rsidP="00F952F8"/>
        </w:tc>
      </w:tr>
      <w:tr w:rsidR="00AA7A1F" w14:paraId="754CCB26" w14:textId="77777777" w:rsidTr="005F047B">
        <w:tc>
          <w:tcPr>
            <w:tcW w:w="250" w:type="pct"/>
          </w:tcPr>
          <w:p w14:paraId="28F613E8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4.1</w:t>
            </w:r>
          </w:p>
        </w:tc>
        <w:tc>
          <w:tcPr>
            <w:tcW w:w="1625" w:type="pct"/>
          </w:tcPr>
          <w:p w14:paraId="036679F6" w14:textId="77777777" w:rsidR="00AA7A1F" w:rsidRDefault="00AA7A1F" w:rsidP="00F952F8"/>
        </w:tc>
        <w:tc>
          <w:tcPr>
            <w:tcW w:w="625" w:type="pct"/>
          </w:tcPr>
          <w:p w14:paraId="0D617B35" w14:textId="77777777" w:rsidR="00AA7A1F" w:rsidRDefault="00AA7A1F" w:rsidP="00F952F8"/>
        </w:tc>
        <w:tc>
          <w:tcPr>
            <w:tcW w:w="625" w:type="pct"/>
          </w:tcPr>
          <w:p w14:paraId="6FC05381" w14:textId="77777777" w:rsidR="00AA7A1F" w:rsidRDefault="00AA7A1F" w:rsidP="00F952F8"/>
        </w:tc>
        <w:tc>
          <w:tcPr>
            <w:tcW w:w="625" w:type="pct"/>
          </w:tcPr>
          <w:p w14:paraId="40505EFE" w14:textId="77777777" w:rsidR="00AA7A1F" w:rsidRDefault="00AA7A1F" w:rsidP="00F952F8"/>
        </w:tc>
        <w:tc>
          <w:tcPr>
            <w:tcW w:w="625" w:type="pct"/>
          </w:tcPr>
          <w:p w14:paraId="66591C19" w14:textId="77777777" w:rsidR="00AA7A1F" w:rsidRDefault="00AA7A1F" w:rsidP="00F952F8"/>
        </w:tc>
        <w:tc>
          <w:tcPr>
            <w:tcW w:w="625" w:type="pct"/>
          </w:tcPr>
          <w:p w14:paraId="0397E585" w14:textId="77777777" w:rsidR="00AA7A1F" w:rsidRDefault="00AA7A1F" w:rsidP="00F952F8"/>
        </w:tc>
      </w:tr>
      <w:tr w:rsidR="00AA7A1F" w14:paraId="1794913C" w14:textId="77777777" w:rsidTr="005F047B">
        <w:tc>
          <w:tcPr>
            <w:tcW w:w="250" w:type="pct"/>
          </w:tcPr>
          <w:p w14:paraId="1E1A549D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625" w:type="pct"/>
          </w:tcPr>
          <w:p w14:paraId="732CBC69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Udførelseskontrol</w:t>
            </w:r>
          </w:p>
        </w:tc>
        <w:tc>
          <w:tcPr>
            <w:tcW w:w="625" w:type="pct"/>
          </w:tcPr>
          <w:p w14:paraId="1644FCE3" w14:textId="77777777" w:rsidR="00AA7A1F" w:rsidRDefault="00AA7A1F" w:rsidP="00F952F8"/>
        </w:tc>
        <w:tc>
          <w:tcPr>
            <w:tcW w:w="625" w:type="pct"/>
          </w:tcPr>
          <w:p w14:paraId="6FA643F0" w14:textId="77777777" w:rsidR="00AA7A1F" w:rsidRDefault="00AA7A1F" w:rsidP="00F952F8"/>
        </w:tc>
        <w:tc>
          <w:tcPr>
            <w:tcW w:w="625" w:type="pct"/>
          </w:tcPr>
          <w:p w14:paraId="58894639" w14:textId="77777777" w:rsidR="00AA7A1F" w:rsidRDefault="00AA7A1F" w:rsidP="00F952F8"/>
        </w:tc>
        <w:tc>
          <w:tcPr>
            <w:tcW w:w="625" w:type="pct"/>
          </w:tcPr>
          <w:p w14:paraId="2557D240" w14:textId="77777777" w:rsidR="00AA7A1F" w:rsidRDefault="00AA7A1F" w:rsidP="00F952F8"/>
        </w:tc>
        <w:tc>
          <w:tcPr>
            <w:tcW w:w="625" w:type="pct"/>
          </w:tcPr>
          <w:p w14:paraId="3529970D" w14:textId="77777777" w:rsidR="00AA7A1F" w:rsidRDefault="00AA7A1F" w:rsidP="00F952F8"/>
        </w:tc>
      </w:tr>
      <w:tr w:rsidR="00AA7A1F" w14:paraId="08227671" w14:textId="77777777" w:rsidTr="005F047B">
        <w:tc>
          <w:tcPr>
            <w:tcW w:w="250" w:type="pct"/>
          </w:tcPr>
          <w:p w14:paraId="3994778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5.1</w:t>
            </w:r>
          </w:p>
        </w:tc>
        <w:tc>
          <w:tcPr>
            <w:tcW w:w="1625" w:type="pct"/>
          </w:tcPr>
          <w:p w14:paraId="0FBA298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Svejsecertifikater</w:t>
            </w:r>
          </w:p>
        </w:tc>
        <w:tc>
          <w:tcPr>
            <w:tcW w:w="625" w:type="pct"/>
          </w:tcPr>
          <w:p w14:paraId="73D7A4FC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2.7.6.2</w:t>
            </w:r>
          </w:p>
        </w:tc>
        <w:tc>
          <w:tcPr>
            <w:tcW w:w="625" w:type="pct"/>
          </w:tcPr>
          <w:p w14:paraId="32E1574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625" w:type="pct"/>
          </w:tcPr>
          <w:p w14:paraId="09DEF34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625" w:type="pct"/>
          </w:tcPr>
          <w:p w14:paraId="4927972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Før opstart</w:t>
            </w:r>
          </w:p>
        </w:tc>
        <w:tc>
          <w:tcPr>
            <w:tcW w:w="625" w:type="pct"/>
          </w:tcPr>
          <w:p w14:paraId="0EDE7B0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2.7.6.2</w:t>
            </w:r>
          </w:p>
        </w:tc>
      </w:tr>
      <w:tr w:rsidR="00AA7A1F" w14:paraId="3908AC8E" w14:textId="77777777" w:rsidTr="005F047B">
        <w:tc>
          <w:tcPr>
            <w:tcW w:w="250" w:type="pct"/>
          </w:tcPr>
          <w:p w14:paraId="2D2677B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5.2</w:t>
            </w:r>
          </w:p>
        </w:tc>
        <w:tc>
          <w:tcPr>
            <w:tcW w:w="1625" w:type="pct"/>
          </w:tcPr>
          <w:p w14:paraId="37CA5BFA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Rørmontering inkl. afstande, niveau mv.</w:t>
            </w:r>
          </w:p>
        </w:tc>
        <w:tc>
          <w:tcPr>
            <w:tcW w:w="625" w:type="pct"/>
          </w:tcPr>
          <w:p w14:paraId="693752C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625" w:type="pct"/>
          </w:tcPr>
          <w:p w14:paraId="0A6F3E5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 og kontrolmåling</w:t>
            </w:r>
          </w:p>
        </w:tc>
        <w:tc>
          <w:tcPr>
            <w:tcW w:w="625" w:type="pct"/>
          </w:tcPr>
          <w:p w14:paraId="68B6485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625" w:type="pct"/>
          </w:tcPr>
          <w:p w14:paraId="34033F0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625" w:type="pct"/>
          </w:tcPr>
          <w:p w14:paraId="7B95B333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3.6.7.2.2</w:t>
            </w:r>
            <w:r>
              <w:br/>
            </w:r>
            <w:r>
              <w:rPr>
                <w:color w:val="000000"/>
              </w:rPr>
              <w:t>ARB 3.6.7.2.3</w:t>
            </w:r>
          </w:p>
        </w:tc>
      </w:tr>
      <w:tr w:rsidR="00AA7A1F" w14:paraId="1884C6A8" w14:textId="77777777" w:rsidTr="005F047B">
        <w:tc>
          <w:tcPr>
            <w:tcW w:w="250" w:type="pct"/>
          </w:tcPr>
          <w:p w14:paraId="1CD0955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5.3</w:t>
            </w:r>
          </w:p>
        </w:tc>
        <w:tc>
          <w:tcPr>
            <w:tcW w:w="1625" w:type="pct"/>
          </w:tcPr>
          <w:p w14:paraId="08FDBE3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Bæringer herunder fællesbæringer</w:t>
            </w:r>
          </w:p>
        </w:tc>
        <w:tc>
          <w:tcPr>
            <w:tcW w:w="625" w:type="pct"/>
          </w:tcPr>
          <w:p w14:paraId="0977F44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625" w:type="pct"/>
          </w:tcPr>
          <w:p w14:paraId="59E2A0D4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625" w:type="pct"/>
          </w:tcPr>
          <w:p w14:paraId="6640D3D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625" w:type="pct"/>
          </w:tcPr>
          <w:p w14:paraId="600B8504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625" w:type="pct"/>
          </w:tcPr>
          <w:p w14:paraId="34FAE73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3.6.7.4</w:t>
            </w:r>
          </w:p>
        </w:tc>
      </w:tr>
      <w:tr w:rsidR="00AA7A1F" w14:paraId="11AFEAD7" w14:textId="77777777" w:rsidTr="005F047B">
        <w:tc>
          <w:tcPr>
            <w:tcW w:w="250" w:type="pct"/>
          </w:tcPr>
          <w:p w14:paraId="38C5CBC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5.4</w:t>
            </w:r>
          </w:p>
        </w:tc>
        <w:tc>
          <w:tcPr>
            <w:tcW w:w="1625" w:type="pct"/>
          </w:tcPr>
          <w:p w14:paraId="1728A78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Ekspansion</w:t>
            </w:r>
          </w:p>
        </w:tc>
        <w:tc>
          <w:tcPr>
            <w:tcW w:w="625" w:type="pct"/>
          </w:tcPr>
          <w:p w14:paraId="0DB0C6E2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625" w:type="pct"/>
          </w:tcPr>
          <w:p w14:paraId="51CA8CD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625" w:type="pct"/>
          </w:tcPr>
          <w:p w14:paraId="6289EB8C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625" w:type="pct"/>
          </w:tcPr>
          <w:p w14:paraId="601E32B9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625" w:type="pct"/>
          </w:tcPr>
          <w:p w14:paraId="018CCD62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 xml:space="preserve">ARB 3.6.7.2 </w:t>
            </w:r>
          </w:p>
        </w:tc>
      </w:tr>
      <w:tr w:rsidR="00AA7A1F" w14:paraId="7F33E865" w14:textId="77777777" w:rsidTr="005F047B">
        <w:tc>
          <w:tcPr>
            <w:tcW w:w="250" w:type="pct"/>
          </w:tcPr>
          <w:p w14:paraId="24D1037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5.5</w:t>
            </w:r>
          </w:p>
        </w:tc>
        <w:tc>
          <w:tcPr>
            <w:tcW w:w="1625" w:type="pct"/>
          </w:tcPr>
          <w:p w14:paraId="017EA48B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Rørgennemføringer og bøsninger</w:t>
            </w:r>
          </w:p>
        </w:tc>
        <w:tc>
          <w:tcPr>
            <w:tcW w:w="625" w:type="pct"/>
          </w:tcPr>
          <w:p w14:paraId="727B1C1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625" w:type="pct"/>
          </w:tcPr>
          <w:p w14:paraId="77F140E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625" w:type="pct"/>
          </w:tcPr>
          <w:p w14:paraId="7D5502C9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625" w:type="pct"/>
          </w:tcPr>
          <w:p w14:paraId="4158E3D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625" w:type="pct"/>
          </w:tcPr>
          <w:p w14:paraId="0A2A5F18" w14:textId="77777777" w:rsidR="00AA7A1F" w:rsidRPr="007B1D31" w:rsidRDefault="00AA7A1F" w:rsidP="00F952F8">
            <w:pPr>
              <w:pStyle w:val="Bilag"/>
              <w:rPr>
                <w:color w:val="000000"/>
              </w:rPr>
            </w:pPr>
            <w:r w:rsidRPr="007B1D31">
              <w:rPr>
                <w:color w:val="000000"/>
              </w:rPr>
              <w:t>ARB 3.6.7.3.5</w:t>
            </w:r>
          </w:p>
          <w:p w14:paraId="168ECBFA" w14:textId="77777777" w:rsidR="00AA7A1F" w:rsidRPr="007B1D31" w:rsidRDefault="00AA7A1F" w:rsidP="00F952F8">
            <w:pPr>
              <w:rPr>
                <w:sz w:val="16"/>
                <w:szCs w:val="16"/>
              </w:rPr>
            </w:pPr>
            <w:r w:rsidRPr="007B1D31">
              <w:rPr>
                <w:sz w:val="16"/>
                <w:szCs w:val="16"/>
              </w:rPr>
              <w:t>ARB 3.9.6.1</w:t>
            </w:r>
          </w:p>
        </w:tc>
      </w:tr>
      <w:tr w:rsidR="00AA7A1F" w14:paraId="5BC357F4" w14:textId="77777777" w:rsidTr="005F047B">
        <w:tc>
          <w:tcPr>
            <w:tcW w:w="250" w:type="pct"/>
          </w:tcPr>
          <w:p w14:paraId="05675BD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5.6</w:t>
            </w:r>
          </w:p>
        </w:tc>
        <w:tc>
          <w:tcPr>
            <w:tcW w:w="1625" w:type="pct"/>
          </w:tcPr>
          <w:p w14:paraId="693ADF01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Rørsvejsninger</w:t>
            </w:r>
          </w:p>
        </w:tc>
        <w:tc>
          <w:tcPr>
            <w:tcW w:w="625" w:type="pct"/>
          </w:tcPr>
          <w:p w14:paraId="128A276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3.9.6.2</w:t>
            </w:r>
          </w:p>
        </w:tc>
        <w:tc>
          <w:tcPr>
            <w:tcW w:w="625" w:type="pct"/>
          </w:tcPr>
          <w:p w14:paraId="59161519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Kontrol af dokumentation</w:t>
            </w:r>
          </w:p>
        </w:tc>
        <w:tc>
          <w:tcPr>
            <w:tcW w:w="625" w:type="pct"/>
          </w:tcPr>
          <w:p w14:paraId="3F343DE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625" w:type="pct"/>
          </w:tcPr>
          <w:p w14:paraId="52373D8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625" w:type="pct"/>
          </w:tcPr>
          <w:p w14:paraId="2C412F61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3.9.6.2</w:t>
            </w:r>
          </w:p>
        </w:tc>
      </w:tr>
      <w:tr w:rsidR="00AA7A1F" w14:paraId="03995D61" w14:textId="77777777" w:rsidTr="005F047B">
        <w:tc>
          <w:tcPr>
            <w:tcW w:w="250" w:type="pct"/>
          </w:tcPr>
          <w:p w14:paraId="701222E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5.7</w:t>
            </w:r>
          </w:p>
        </w:tc>
        <w:tc>
          <w:tcPr>
            <w:tcW w:w="1625" w:type="pct"/>
          </w:tcPr>
          <w:p w14:paraId="02D2BE89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Tæthed og tryk</w:t>
            </w:r>
          </w:p>
        </w:tc>
        <w:tc>
          <w:tcPr>
            <w:tcW w:w="625" w:type="pct"/>
          </w:tcPr>
          <w:p w14:paraId="69E4388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625" w:type="pct"/>
          </w:tcPr>
          <w:p w14:paraId="735A6E8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Kontrolmåling</w:t>
            </w:r>
          </w:p>
        </w:tc>
        <w:tc>
          <w:tcPr>
            <w:tcW w:w="625" w:type="pct"/>
          </w:tcPr>
          <w:p w14:paraId="6F50660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625" w:type="pct"/>
          </w:tcPr>
          <w:p w14:paraId="7A66DA9A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Før indregulering</w:t>
            </w:r>
          </w:p>
        </w:tc>
        <w:tc>
          <w:tcPr>
            <w:tcW w:w="625" w:type="pct"/>
          </w:tcPr>
          <w:p w14:paraId="56DD51D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3.6.7.7</w:t>
            </w:r>
          </w:p>
        </w:tc>
      </w:tr>
      <w:tr w:rsidR="00AA7A1F" w14:paraId="4CF795BF" w14:textId="77777777" w:rsidTr="005F047B">
        <w:tc>
          <w:tcPr>
            <w:tcW w:w="250" w:type="pct"/>
          </w:tcPr>
          <w:p w14:paraId="2DA01586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lastRenderedPageBreak/>
              <w:t>5.8</w:t>
            </w:r>
          </w:p>
        </w:tc>
        <w:tc>
          <w:tcPr>
            <w:tcW w:w="1625" w:type="pct"/>
          </w:tcPr>
          <w:p w14:paraId="716693D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Gennemskylning og udluftning</w:t>
            </w:r>
          </w:p>
        </w:tc>
        <w:tc>
          <w:tcPr>
            <w:tcW w:w="625" w:type="pct"/>
          </w:tcPr>
          <w:p w14:paraId="07436B7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3.9.6.1</w:t>
            </w:r>
          </w:p>
        </w:tc>
        <w:tc>
          <w:tcPr>
            <w:tcW w:w="625" w:type="pct"/>
          </w:tcPr>
          <w:p w14:paraId="407F6AF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625" w:type="pct"/>
          </w:tcPr>
          <w:p w14:paraId="73371CF5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100%</w:t>
            </w:r>
          </w:p>
        </w:tc>
        <w:tc>
          <w:tcPr>
            <w:tcW w:w="625" w:type="pct"/>
          </w:tcPr>
          <w:p w14:paraId="245EC8A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Løbende</w:t>
            </w:r>
          </w:p>
        </w:tc>
        <w:tc>
          <w:tcPr>
            <w:tcW w:w="625" w:type="pct"/>
          </w:tcPr>
          <w:p w14:paraId="6345A7C8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3.6.7.8</w:t>
            </w:r>
          </w:p>
          <w:p w14:paraId="02428511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3.6.7.5.3</w:t>
            </w:r>
          </w:p>
        </w:tc>
      </w:tr>
      <w:tr w:rsidR="00AA7A1F" w14:paraId="4B9EE96C" w14:textId="77777777" w:rsidTr="005F047B">
        <w:tc>
          <w:tcPr>
            <w:tcW w:w="250" w:type="pct"/>
          </w:tcPr>
          <w:p w14:paraId="76A0012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5.11</w:t>
            </w:r>
          </w:p>
        </w:tc>
        <w:tc>
          <w:tcPr>
            <w:tcW w:w="1625" w:type="pct"/>
          </w:tcPr>
          <w:p w14:paraId="73593CE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Klargøring</w:t>
            </w:r>
          </w:p>
        </w:tc>
        <w:tc>
          <w:tcPr>
            <w:tcW w:w="625" w:type="pct"/>
          </w:tcPr>
          <w:p w14:paraId="4183A21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3.9.6.3</w:t>
            </w:r>
          </w:p>
        </w:tc>
        <w:tc>
          <w:tcPr>
            <w:tcW w:w="625" w:type="pct"/>
          </w:tcPr>
          <w:p w14:paraId="71EF5E7E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Visuel kontrol</w:t>
            </w:r>
          </w:p>
        </w:tc>
        <w:tc>
          <w:tcPr>
            <w:tcW w:w="625" w:type="pct"/>
          </w:tcPr>
          <w:p w14:paraId="070902CF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100</w:t>
            </w:r>
            <w:r>
              <w:t> </w:t>
            </w:r>
            <w:r>
              <w:rPr>
                <w:color w:val="000000"/>
              </w:rPr>
              <w:t>%</w:t>
            </w:r>
          </w:p>
        </w:tc>
        <w:tc>
          <w:tcPr>
            <w:tcW w:w="625" w:type="pct"/>
          </w:tcPr>
          <w:p w14:paraId="7FBD7C9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Før sammenbygning</w:t>
            </w:r>
          </w:p>
        </w:tc>
        <w:tc>
          <w:tcPr>
            <w:tcW w:w="625" w:type="pct"/>
          </w:tcPr>
          <w:p w14:paraId="23609773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ARB 3.9.6.3</w:t>
            </w:r>
          </w:p>
        </w:tc>
      </w:tr>
      <w:tr w:rsidR="00AA7A1F" w14:paraId="41698B7A" w14:textId="77777777" w:rsidTr="005F047B">
        <w:tc>
          <w:tcPr>
            <w:tcW w:w="250" w:type="pct"/>
          </w:tcPr>
          <w:p w14:paraId="2A6DBB7D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5.12</w:t>
            </w:r>
          </w:p>
        </w:tc>
        <w:tc>
          <w:tcPr>
            <w:tcW w:w="1625" w:type="pct"/>
          </w:tcPr>
          <w:p w14:paraId="4EBE696D" w14:textId="77777777" w:rsidR="00AA7A1F" w:rsidRDefault="00AA7A1F" w:rsidP="00F952F8"/>
        </w:tc>
        <w:tc>
          <w:tcPr>
            <w:tcW w:w="625" w:type="pct"/>
          </w:tcPr>
          <w:p w14:paraId="79DF4B38" w14:textId="77777777" w:rsidR="00AA7A1F" w:rsidRDefault="00AA7A1F" w:rsidP="00F952F8"/>
        </w:tc>
        <w:tc>
          <w:tcPr>
            <w:tcW w:w="625" w:type="pct"/>
          </w:tcPr>
          <w:p w14:paraId="06558E45" w14:textId="77777777" w:rsidR="00AA7A1F" w:rsidRDefault="00AA7A1F" w:rsidP="00F952F8"/>
        </w:tc>
        <w:tc>
          <w:tcPr>
            <w:tcW w:w="625" w:type="pct"/>
          </w:tcPr>
          <w:p w14:paraId="1B3FA856" w14:textId="77777777" w:rsidR="00AA7A1F" w:rsidRDefault="00AA7A1F" w:rsidP="00F952F8"/>
        </w:tc>
        <w:tc>
          <w:tcPr>
            <w:tcW w:w="625" w:type="pct"/>
          </w:tcPr>
          <w:p w14:paraId="7429B8B7" w14:textId="77777777" w:rsidR="00AA7A1F" w:rsidRDefault="00AA7A1F" w:rsidP="00F952F8"/>
        </w:tc>
        <w:tc>
          <w:tcPr>
            <w:tcW w:w="625" w:type="pct"/>
          </w:tcPr>
          <w:p w14:paraId="7FA03DA3" w14:textId="77777777" w:rsidR="00AA7A1F" w:rsidRDefault="00AA7A1F" w:rsidP="00F952F8"/>
        </w:tc>
      </w:tr>
      <w:tr w:rsidR="00AA7A1F" w14:paraId="4EA44428" w14:textId="77777777" w:rsidTr="005F047B">
        <w:tc>
          <w:tcPr>
            <w:tcW w:w="250" w:type="pct"/>
          </w:tcPr>
          <w:p w14:paraId="0918AB81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625" w:type="pct"/>
          </w:tcPr>
          <w:p w14:paraId="127821B9" w14:textId="77777777" w:rsidR="00AA7A1F" w:rsidRDefault="00AA7A1F" w:rsidP="00F952F8">
            <w:pPr>
              <w:pStyle w:val="Bilag"/>
            </w:pPr>
            <w:r>
              <w:rPr>
                <w:b/>
                <w:color w:val="000000"/>
              </w:rPr>
              <w:t>Slutkontrol</w:t>
            </w:r>
          </w:p>
        </w:tc>
        <w:tc>
          <w:tcPr>
            <w:tcW w:w="625" w:type="pct"/>
          </w:tcPr>
          <w:p w14:paraId="25B26FFB" w14:textId="77777777" w:rsidR="00AA7A1F" w:rsidRDefault="00AA7A1F" w:rsidP="00F952F8"/>
        </w:tc>
        <w:tc>
          <w:tcPr>
            <w:tcW w:w="625" w:type="pct"/>
          </w:tcPr>
          <w:p w14:paraId="497EA562" w14:textId="77777777" w:rsidR="00AA7A1F" w:rsidRDefault="00AA7A1F" w:rsidP="00F952F8"/>
        </w:tc>
        <w:tc>
          <w:tcPr>
            <w:tcW w:w="625" w:type="pct"/>
          </w:tcPr>
          <w:p w14:paraId="1A9B7918" w14:textId="77777777" w:rsidR="00AA7A1F" w:rsidRDefault="00AA7A1F" w:rsidP="00F952F8"/>
        </w:tc>
        <w:tc>
          <w:tcPr>
            <w:tcW w:w="625" w:type="pct"/>
          </w:tcPr>
          <w:p w14:paraId="5981550D" w14:textId="77777777" w:rsidR="00AA7A1F" w:rsidRDefault="00AA7A1F" w:rsidP="00F952F8"/>
        </w:tc>
        <w:tc>
          <w:tcPr>
            <w:tcW w:w="625" w:type="pct"/>
          </w:tcPr>
          <w:p w14:paraId="51A8AA90" w14:textId="77777777" w:rsidR="00AA7A1F" w:rsidRDefault="00AA7A1F" w:rsidP="00F952F8"/>
        </w:tc>
      </w:tr>
      <w:tr w:rsidR="00AA7A1F" w14:paraId="52017857" w14:textId="77777777" w:rsidTr="005F047B">
        <w:tc>
          <w:tcPr>
            <w:tcW w:w="250" w:type="pct"/>
          </w:tcPr>
          <w:p w14:paraId="0ED7975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6.1</w:t>
            </w:r>
          </w:p>
        </w:tc>
        <w:tc>
          <w:tcPr>
            <w:tcW w:w="1625" w:type="pct"/>
          </w:tcPr>
          <w:p w14:paraId="7FD4974C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Funktionsafprøvning</w:t>
            </w:r>
          </w:p>
        </w:tc>
        <w:tc>
          <w:tcPr>
            <w:tcW w:w="625" w:type="pct"/>
          </w:tcPr>
          <w:p w14:paraId="19BD4A81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B2.400, 3.9.7</w:t>
            </w:r>
          </w:p>
        </w:tc>
        <w:tc>
          <w:tcPr>
            <w:tcW w:w="625" w:type="pct"/>
          </w:tcPr>
          <w:p w14:paraId="0DDFEF23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B2.400, 3.9.7</w:t>
            </w:r>
          </w:p>
        </w:tc>
        <w:tc>
          <w:tcPr>
            <w:tcW w:w="625" w:type="pct"/>
          </w:tcPr>
          <w:p w14:paraId="62E5D50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B2.400, 3.9.7</w:t>
            </w:r>
          </w:p>
        </w:tc>
        <w:tc>
          <w:tcPr>
            <w:tcW w:w="625" w:type="pct"/>
          </w:tcPr>
          <w:p w14:paraId="26293F3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Før aflevering</w:t>
            </w:r>
          </w:p>
        </w:tc>
        <w:tc>
          <w:tcPr>
            <w:tcW w:w="625" w:type="pct"/>
          </w:tcPr>
          <w:p w14:paraId="1769D447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Overensstemmelse med projektmateriale</w:t>
            </w:r>
          </w:p>
        </w:tc>
      </w:tr>
      <w:tr w:rsidR="00AA7A1F" w14:paraId="2BFCFC95" w14:textId="77777777" w:rsidTr="005F047B">
        <w:tc>
          <w:tcPr>
            <w:tcW w:w="250" w:type="pct"/>
          </w:tcPr>
          <w:p w14:paraId="1D728590" w14:textId="77777777" w:rsidR="00AA7A1F" w:rsidRDefault="00AA7A1F" w:rsidP="00F952F8">
            <w:pPr>
              <w:pStyle w:val="Bilag"/>
            </w:pPr>
            <w:r>
              <w:rPr>
                <w:color w:val="000000"/>
              </w:rPr>
              <w:t>6.2</w:t>
            </w:r>
          </w:p>
        </w:tc>
        <w:tc>
          <w:tcPr>
            <w:tcW w:w="1625" w:type="pct"/>
          </w:tcPr>
          <w:p w14:paraId="4D7AA4A0" w14:textId="77777777" w:rsidR="00AA7A1F" w:rsidRDefault="00AA7A1F" w:rsidP="00F952F8"/>
        </w:tc>
        <w:tc>
          <w:tcPr>
            <w:tcW w:w="625" w:type="pct"/>
          </w:tcPr>
          <w:p w14:paraId="750A7A9E" w14:textId="77777777" w:rsidR="00AA7A1F" w:rsidRDefault="00AA7A1F" w:rsidP="00F952F8"/>
        </w:tc>
        <w:tc>
          <w:tcPr>
            <w:tcW w:w="625" w:type="pct"/>
          </w:tcPr>
          <w:p w14:paraId="2E0F0034" w14:textId="77777777" w:rsidR="00AA7A1F" w:rsidRDefault="00AA7A1F" w:rsidP="00F952F8"/>
        </w:tc>
        <w:tc>
          <w:tcPr>
            <w:tcW w:w="625" w:type="pct"/>
          </w:tcPr>
          <w:p w14:paraId="108787A9" w14:textId="77777777" w:rsidR="00AA7A1F" w:rsidRDefault="00AA7A1F" w:rsidP="00F952F8"/>
        </w:tc>
        <w:tc>
          <w:tcPr>
            <w:tcW w:w="625" w:type="pct"/>
          </w:tcPr>
          <w:p w14:paraId="3A6C1DC9" w14:textId="77777777" w:rsidR="00AA7A1F" w:rsidRDefault="00AA7A1F" w:rsidP="00F952F8"/>
        </w:tc>
        <w:tc>
          <w:tcPr>
            <w:tcW w:w="625" w:type="pct"/>
          </w:tcPr>
          <w:p w14:paraId="60BF751E" w14:textId="77777777" w:rsidR="00AA7A1F" w:rsidRDefault="00AA7A1F" w:rsidP="00F952F8"/>
        </w:tc>
      </w:tr>
    </w:tbl>
    <w:p w14:paraId="23729D33" w14:textId="77777777" w:rsidR="00AA7A1F" w:rsidRDefault="00AA7A1F" w:rsidP="00AA7A1F"/>
    <w:p w14:paraId="184AFED7" w14:textId="7E586735" w:rsidR="002E3FDF" w:rsidRPr="00E2096C" w:rsidRDefault="002E3FDF" w:rsidP="002B0004">
      <w:pPr>
        <w:pStyle w:val="Overskrift1"/>
        <w:ind w:left="0"/>
      </w:pPr>
    </w:p>
    <w:sectPr w:rsidR="002E3FDF" w:rsidRPr="00E2096C" w:rsidSect="006B1901">
      <w:pgSz w:w="16839" w:h="11907" w:orient="landscape"/>
      <w:pgMar w:top="1440" w:right="1440" w:bottom="1440" w:left="3181" w:header="720" w:footer="720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9786A" w14:textId="77777777" w:rsidR="00961E51" w:rsidRDefault="00961E51">
      <w:pPr>
        <w:spacing w:line="240" w:lineRule="auto"/>
      </w:pPr>
      <w:r>
        <w:separator/>
      </w:r>
    </w:p>
  </w:endnote>
  <w:endnote w:type="continuationSeparator" w:id="0">
    <w:p w14:paraId="2F701FF0" w14:textId="77777777" w:rsidR="00961E51" w:rsidRDefault="00961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Hoves">
    <w:altName w:val="Calibri"/>
    <w:panose1 w:val="00000000000000000000"/>
    <w:charset w:val="00"/>
    <w:family w:val="modern"/>
    <w:notTrueType/>
    <w:pitch w:val="variable"/>
    <w:sig w:usb0="A000027F" w:usb1="5000A4F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0D57" w14:textId="77777777" w:rsidR="00D7576D" w:rsidRDefault="00D7576D" w:rsidP="00D7576D">
    <w:pPr>
      <w:ind w:left="-1440"/>
      <w:jc w:val="center"/>
    </w:pPr>
    <w:bookmarkStart w:id="3" w:name="_Hlk75255979"/>
    <w:bookmarkStart w:id="4" w:name="_Hlk75255980"/>
    <w:bookmarkStart w:id="5" w:name="_Hlk75512344"/>
    <w:bookmarkStart w:id="6" w:name="_Hlk75512345"/>
    <w:bookmarkStart w:id="7" w:name="_Hlk85116265"/>
    <w:bookmarkStart w:id="8" w:name="_Hlk85116266"/>
    <w:r>
      <w:rPr>
        <w:rFonts w:cs="Arial"/>
        <w:sz w:val="12"/>
        <w:szCs w:val="12"/>
      </w:rPr>
      <w:t>MARTIN FUNCH RÅDGIVENDE INGENIØRER APS</w:t>
    </w:r>
    <w:bookmarkEnd w:id="3"/>
    <w:bookmarkEnd w:id="4"/>
    <w:bookmarkEnd w:id="5"/>
    <w:bookmarkEnd w:id="6"/>
    <w:bookmarkEnd w:id="7"/>
    <w:bookmarkEnd w:id="8"/>
  </w:p>
  <w:p w14:paraId="4F4478D4" w14:textId="7459E9D5" w:rsidR="00E43719" w:rsidRPr="001378BD" w:rsidRDefault="00E43719" w:rsidP="001378BD">
    <w:pPr>
      <w:spacing w:line="288" w:lineRule="auto"/>
      <w:rPr>
        <w:rFonts w:ascii="TT Hoves" w:hAnsi="TT Hoves" w:cs="Arial"/>
        <w:color w:val="222222"/>
        <w:sz w:val="14"/>
        <w:szCs w:val="14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9E172" w14:textId="77777777" w:rsidR="00961E51" w:rsidRDefault="00961E51">
      <w:pPr>
        <w:spacing w:line="240" w:lineRule="auto"/>
      </w:pPr>
      <w:r>
        <w:separator/>
      </w:r>
    </w:p>
  </w:footnote>
  <w:footnote w:type="continuationSeparator" w:id="0">
    <w:p w14:paraId="4B4F9211" w14:textId="77777777" w:rsidR="00961E51" w:rsidRDefault="00961E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93786" w14:textId="4F325D8F" w:rsidR="00C54EA9" w:rsidRDefault="001B6DE2" w:rsidP="00C54EA9">
    <w:pPr>
      <w:pStyle w:val="Sidehoved"/>
      <w:tabs>
        <w:tab w:val="right" w:pos="7600"/>
      </w:tabs>
      <w:spacing w:before="100" w:after="100"/>
      <w:ind w:left="-1440"/>
    </w:pPr>
    <w:r>
      <w:t>Palægaragerne</w:t>
    </w:r>
    <w:r w:rsidR="00C54EA9">
      <w:tab/>
    </w:r>
    <w:r>
      <w:t>Restaurering</w:t>
    </w:r>
  </w:p>
  <w:p w14:paraId="61E3D343" w14:textId="58CA89D7" w:rsidR="00C54EA9" w:rsidRDefault="00C54EA9" w:rsidP="00C54EA9">
    <w:pPr>
      <w:pBdr>
        <w:top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  <w:r>
      <w:tab/>
      <w:t>Dato</w:t>
    </w:r>
    <w:r>
      <w:tab/>
      <w:t>:</w:t>
    </w:r>
    <w:r>
      <w:tab/>
    </w:r>
    <w:r w:rsidR="001B6DE2">
      <w:t>26</w:t>
    </w:r>
    <w:r w:rsidR="009F5F40">
      <w:t>-</w:t>
    </w:r>
    <w:r w:rsidR="001B6DE2">
      <w:t>02</w:t>
    </w:r>
    <w:r w:rsidR="009F5F40">
      <w:t>-2023</w:t>
    </w:r>
  </w:p>
  <w:p w14:paraId="7C2CAB65" w14:textId="2C1A4058" w:rsidR="00C54EA9" w:rsidRDefault="00C54EA9" w:rsidP="00C54EA9">
    <w:pPr>
      <w:tabs>
        <w:tab w:val="left" w:pos="5100"/>
        <w:tab w:val="right" w:pos="6100"/>
        <w:tab w:val="right" w:pos="7600"/>
      </w:tabs>
      <w:spacing w:before="8"/>
      <w:ind w:left="-1440"/>
    </w:pPr>
    <w:r>
      <w:t xml:space="preserve">Arbejdsbeskrivelse – VVS </w:t>
    </w:r>
    <w:r>
      <w:tab/>
    </w:r>
    <w:proofErr w:type="spellStart"/>
    <w:r>
      <w:t>Rev.dato</w:t>
    </w:r>
    <w:proofErr w:type="spellEnd"/>
    <w:r>
      <w:tab/>
      <w:t>:</w:t>
    </w:r>
    <w:r>
      <w:tab/>
    </w:r>
    <w:r w:rsidR="005F047B">
      <w:t>13-03-2024</w:t>
    </w:r>
  </w:p>
  <w:p w14:paraId="58B83DC5" w14:textId="3B5D44B3" w:rsidR="00C54EA9" w:rsidRDefault="00C54EA9" w:rsidP="00C54EA9">
    <w:pPr>
      <w:tabs>
        <w:tab w:val="left" w:pos="-1134"/>
        <w:tab w:val="left" w:pos="5100"/>
        <w:tab w:val="right" w:pos="6237"/>
        <w:tab w:val="right" w:pos="7326"/>
      </w:tabs>
      <w:spacing w:before="8"/>
      <w:ind w:left="-1440"/>
    </w:pPr>
    <w:r>
      <w:rPr>
        <w:noProof/>
      </w:rPr>
      <w:fldChar w:fldCharType="begin"/>
    </w:r>
    <w:r>
      <w:rPr>
        <w:noProof/>
      </w:rPr>
      <w:instrText xml:space="preserve"> STYLEREF  "1"  \* MERGEFORMAT </w:instrText>
    </w:r>
    <w:r>
      <w:rPr>
        <w:noProof/>
      </w:rPr>
      <w:fldChar w:fldCharType="separate"/>
    </w:r>
    <w:r w:rsidR="005F047B" w:rsidRPr="005F047B">
      <w:rPr>
        <w:b/>
        <w:bCs/>
        <w:noProof/>
      </w:rPr>
      <w:t>Indholdsfortegnelse</w:t>
    </w:r>
    <w:r>
      <w:rPr>
        <w:noProof/>
      </w:rPr>
      <w:fldChar w:fldCharType="end"/>
    </w:r>
    <w:r>
      <w:tab/>
      <w:t>Side</w:t>
    </w:r>
    <w:r>
      <w:tab/>
      <w:t>:</w:t>
    </w:r>
    <w:r>
      <w:tab/>
    </w:r>
    <w:r w:rsidRPr="0089324A">
      <w:fldChar w:fldCharType="begin"/>
    </w:r>
    <w:r w:rsidRPr="0089324A">
      <w:instrText>PAGE</w:instrText>
    </w:r>
    <w:r w:rsidRPr="0089324A">
      <w:fldChar w:fldCharType="separate"/>
    </w:r>
    <w:r>
      <w:t>1</w:t>
    </w:r>
    <w:r w:rsidRPr="0089324A">
      <w:fldChar w:fldCharType="end"/>
    </w:r>
    <w:r>
      <w:t>/</w:t>
    </w:r>
    <w:r>
      <w:fldChar w:fldCharType="begin"/>
    </w:r>
    <w:r>
      <w:instrText xml:space="preserve"> =</w:instrTex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5F047B">
      <w:rPr>
        <w:noProof/>
      </w:rPr>
      <w:instrText>18</w:instrText>
    </w:r>
    <w:r>
      <w:rPr>
        <w:noProof/>
      </w:rPr>
      <w:fldChar w:fldCharType="end"/>
    </w:r>
    <w:r>
      <w:instrText>-1</w:instrText>
    </w:r>
    <w:r>
      <w:fldChar w:fldCharType="separate"/>
    </w:r>
    <w:r w:rsidR="005F047B">
      <w:rPr>
        <w:noProof/>
      </w:rPr>
      <w:t>17</w:t>
    </w:r>
    <w:r>
      <w:fldChar w:fldCharType="end"/>
    </w:r>
  </w:p>
  <w:p w14:paraId="2F26A6FA" w14:textId="77777777" w:rsidR="00C54EA9" w:rsidRDefault="00C54EA9" w:rsidP="00C54EA9">
    <w:pPr>
      <w:pBdr>
        <w:bottom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</w:p>
  <w:p w14:paraId="78E09AAF" w14:textId="77777777" w:rsidR="00C54EA9" w:rsidRDefault="00C54EA9" w:rsidP="00C54EA9"/>
  <w:p w14:paraId="4479CACC" w14:textId="77777777" w:rsidR="00E43719" w:rsidRPr="00C54EA9" w:rsidRDefault="00E43719" w:rsidP="00C54EA9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B343" w14:textId="7C67425B" w:rsidR="00E43719" w:rsidRDefault="00E2096C">
    <w:pPr>
      <w:pStyle w:val="Sidehoved"/>
      <w:tabs>
        <w:tab w:val="right" w:pos="7600"/>
      </w:tabs>
      <w:spacing w:before="100" w:after="100"/>
      <w:ind w:left="-1440"/>
    </w:pPr>
    <w:r w:rsidRPr="00E2096C">
      <w:t>Aakjærselskabet</w:t>
    </w:r>
    <w:r w:rsidR="008178C8">
      <w:tab/>
    </w:r>
    <w:r>
      <w:t>Jenle</w:t>
    </w:r>
    <w:r w:rsidR="009F5F40">
      <w:t xml:space="preserve"> – Restaurering af hovedbygning</w:t>
    </w:r>
  </w:p>
  <w:p w14:paraId="6154FA03" w14:textId="778B5CED" w:rsidR="00E43719" w:rsidRDefault="008178C8">
    <w:pPr>
      <w:pBdr>
        <w:top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  <w:bookmarkStart w:id="12" w:name="Entreprise1"/>
    <w:bookmarkEnd w:id="12"/>
    <w:r>
      <w:tab/>
      <w:t>Dato</w:t>
    </w:r>
    <w:r>
      <w:tab/>
      <w:t>:</w:t>
    </w:r>
    <w:r>
      <w:tab/>
    </w:r>
    <w:bookmarkStart w:id="13" w:name="Dato1"/>
    <w:bookmarkEnd w:id="13"/>
    <w:r w:rsidR="009F5F40">
      <w:t>20-12-2023</w:t>
    </w:r>
  </w:p>
  <w:p w14:paraId="14083BDB" w14:textId="77777777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bookmarkStart w:id="14" w:name="Arbejdsbeskrivelse1"/>
    <w:r>
      <w:t>Arbejdsbeskrivelse – VVS</w:t>
    </w:r>
    <w:bookmarkEnd w:id="14"/>
    <w:r>
      <w:tab/>
    </w:r>
    <w:proofErr w:type="spellStart"/>
    <w:r>
      <w:t>Rev.dato</w:t>
    </w:r>
    <w:proofErr w:type="spellEnd"/>
    <w:r>
      <w:tab/>
      <w:t>:</w:t>
    </w:r>
    <w:r>
      <w:tab/>
    </w:r>
    <w:bookmarkStart w:id="15" w:name="Revdato1"/>
    <w:bookmarkEnd w:id="15"/>
  </w:p>
  <w:p w14:paraId="1AECF037" w14:textId="73D00728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r>
      <w:t>1. Orientering</w:t>
    </w:r>
    <w:r>
      <w:tab/>
      <w:t>Side</w:t>
    </w:r>
    <w:r>
      <w:tab/>
      <w:t>:</w:t>
    </w:r>
    <w:r>
      <w:tab/>
    </w:r>
    <w:r w:rsidR="00C54EA9" w:rsidRPr="0089324A">
      <w:fldChar w:fldCharType="begin"/>
    </w:r>
    <w:r w:rsidR="00C54EA9" w:rsidRPr="0089324A">
      <w:instrText>PAGE</w:instrText>
    </w:r>
    <w:r w:rsidR="00C54EA9" w:rsidRPr="0089324A">
      <w:fldChar w:fldCharType="separate"/>
    </w:r>
    <w:r w:rsidR="00C54EA9">
      <w:t>1</w:t>
    </w:r>
    <w:r w:rsidR="00C54EA9" w:rsidRPr="0089324A">
      <w:fldChar w:fldCharType="end"/>
    </w:r>
    <w:r w:rsidR="00C54EA9">
      <w:t>/</w:t>
    </w:r>
    <w:r w:rsidR="00C54EA9">
      <w:fldChar w:fldCharType="begin"/>
    </w:r>
    <w:r w:rsidR="00C54EA9">
      <w:instrText xml:space="preserve"> =</w:instrText>
    </w:r>
    <w:r w:rsidR="00C54EA9">
      <w:rPr>
        <w:noProof/>
      </w:rPr>
      <w:fldChar w:fldCharType="begin"/>
    </w:r>
    <w:r w:rsidR="00C54EA9">
      <w:rPr>
        <w:noProof/>
      </w:rPr>
      <w:instrText xml:space="preserve"> NUMPAGES </w:instrText>
    </w:r>
    <w:r w:rsidR="00C54EA9">
      <w:rPr>
        <w:noProof/>
      </w:rPr>
      <w:fldChar w:fldCharType="separate"/>
    </w:r>
    <w:r w:rsidR="005F047B">
      <w:rPr>
        <w:noProof/>
      </w:rPr>
      <w:instrText>18</w:instrText>
    </w:r>
    <w:r w:rsidR="00C54EA9">
      <w:rPr>
        <w:noProof/>
      </w:rPr>
      <w:fldChar w:fldCharType="end"/>
    </w:r>
    <w:r w:rsidR="00C54EA9">
      <w:instrText>-1</w:instrText>
    </w:r>
    <w:r w:rsidR="00C54EA9">
      <w:fldChar w:fldCharType="separate"/>
    </w:r>
    <w:r w:rsidR="005F047B">
      <w:rPr>
        <w:noProof/>
      </w:rPr>
      <w:t>17</w:t>
    </w:r>
    <w:r w:rsidR="00C54EA9">
      <w:fldChar w:fldCharType="end"/>
    </w:r>
  </w:p>
  <w:p w14:paraId="0EC8358A" w14:textId="77777777" w:rsidR="00E43719" w:rsidRDefault="00E43719">
    <w:pPr>
      <w:pBdr>
        <w:bottom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</w:p>
  <w:p w14:paraId="31BAB485" w14:textId="77777777" w:rsidR="00E43719" w:rsidRDefault="00E4371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C4139" w14:textId="258FCD01" w:rsidR="00E43719" w:rsidRDefault="009F5F40">
    <w:pPr>
      <w:pStyle w:val="Sidehoved"/>
      <w:tabs>
        <w:tab w:val="right" w:pos="7600"/>
      </w:tabs>
      <w:spacing w:before="100" w:after="100"/>
      <w:ind w:left="-1440"/>
    </w:pPr>
    <w:r>
      <w:t>Skive Kommune</w:t>
    </w:r>
    <w:r w:rsidR="008178C8">
      <w:tab/>
    </w:r>
    <w:r w:rsidR="00E2096C">
      <w:t>Jenle</w:t>
    </w:r>
    <w:r>
      <w:t xml:space="preserve"> – Restaurering af hovedbygning</w:t>
    </w:r>
  </w:p>
  <w:p w14:paraId="08AF291D" w14:textId="1CC8A39B" w:rsidR="00E43719" w:rsidRDefault="008178C8">
    <w:pPr>
      <w:pBdr>
        <w:top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  <w:bookmarkStart w:id="36" w:name="Entreprise2"/>
    <w:bookmarkEnd w:id="36"/>
    <w:r>
      <w:tab/>
      <w:t>Dato</w:t>
    </w:r>
    <w:r>
      <w:tab/>
      <w:t>:</w:t>
    </w:r>
    <w:r>
      <w:tab/>
    </w:r>
    <w:bookmarkStart w:id="37" w:name="Dato2"/>
    <w:bookmarkEnd w:id="37"/>
    <w:r w:rsidR="009F5F40">
      <w:t>20-12-2023</w:t>
    </w:r>
  </w:p>
  <w:p w14:paraId="42C8E552" w14:textId="77777777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bookmarkStart w:id="38" w:name="Arbejdsbeskrivelse2"/>
    <w:r>
      <w:t>Arbejdsbeskrivelse – VVS</w:t>
    </w:r>
    <w:bookmarkEnd w:id="38"/>
    <w:r>
      <w:tab/>
    </w:r>
    <w:proofErr w:type="spellStart"/>
    <w:r>
      <w:t>Rev.dato</w:t>
    </w:r>
    <w:proofErr w:type="spellEnd"/>
    <w:r>
      <w:tab/>
      <w:t>:</w:t>
    </w:r>
    <w:r>
      <w:tab/>
    </w:r>
    <w:bookmarkStart w:id="39" w:name="Revdato2"/>
    <w:bookmarkEnd w:id="39"/>
  </w:p>
  <w:p w14:paraId="301265F0" w14:textId="2B80F04C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r>
      <w:t>2. Omfang</w:t>
    </w:r>
    <w:r>
      <w:tab/>
      <w:t>Side</w:t>
    </w:r>
    <w:r>
      <w:tab/>
      <w:t>:</w:t>
    </w:r>
    <w:r>
      <w:tab/>
    </w:r>
    <w:r w:rsidR="00C54EA9" w:rsidRPr="0089324A">
      <w:fldChar w:fldCharType="begin"/>
    </w:r>
    <w:r w:rsidR="00C54EA9" w:rsidRPr="0089324A">
      <w:instrText>PAGE</w:instrText>
    </w:r>
    <w:r w:rsidR="00C54EA9" w:rsidRPr="0089324A">
      <w:fldChar w:fldCharType="separate"/>
    </w:r>
    <w:r w:rsidR="00C54EA9">
      <w:t>1</w:t>
    </w:r>
    <w:r w:rsidR="00C54EA9" w:rsidRPr="0089324A">
      <w:fldChar w:fldCharType="end"/>
    </w:r>
    <w:r w:rsidR="00C54EA9">
      <w:t>/</w:t>
    </w:r>
    <w:r w:rsidR="00C54EA9">
      <w:fldChar w:fldCharType="begin"/>
    </w:r>
    <w:r w:rsidR="00C54EA9">
      <w:instrText xml:space="preserve"> =</w:instrText>
    </w:r>
    <w:r w:rsidR="00C54EA9">
      <w:rPr>
        <w:noProof/>
      </w:rPr>
      <w:fldChar w:fldCharType="begin"/>
    </w:r>
    <w:r w:rsidR="00C54EA9">
      <w:rPr>
        <w:noProof/>
      </w:rPr>
      <w:instrText xml:space="preserve"> NUMPAGES </w:instrText>
    </w:r>
    <w:r w:rsidR="00C54EA9">
      <w:rPr>
        <w:noProof/>
      </w:rPr>
      <w:fldChar w:fldCharType="separate"/>
    </w:r>
    <w:r w:rsidR="005F047B">
      <w:rPr>
        <w:noProof/>
      </w:rPr>
      <w:instrText>18</w:instrText>
    </w:r>
    <w:r w:rsidR="00C54EA9">
      <w:rPr>
        <w:noProof/>
      </w:rPr>
      <w:fldChar w:fldCharType="end"/>
    </w:r>
    <w:r w:rsidR="00C54EA9">
      <w:instrText>-1</w:instrText>
    </w:r>
    <w:r w:rsidR="00C54EA9">
      <w:fldChar w:fldCharType="separate"/>
    </w:r>
    <w:r w:rsidR="005F047B">
      <w:rPr>
        <w:noProof/>
      </w:rPr>
      <w:t>17</w:t>
    </w:r>
    <w:r w:rsidR="00C54EA9">
      <w:fldChar w:fldCharType="end"/>
    </w:r>
  </w:p>
  <w:p w14:paraId="4CDD7849" w14:textId="77777777" w:rsidR="00E43719" w:rsidRDefault="00E43719">
    <w:pPr>
      <w:pBdr>
        <w:bottom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</w:p>
  <w:p w14:paraId="675C6906" w14:textId="77777777" w:rsidR="00E43719" w:rsidRDefault="00E4371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A8361" w14:textId="68C6D22A" w:rsidR="00E43719" w:rsidRDefault="009F5F40">
    <w:pPr>
      <w:pStyle w:val="Sidehoved"/>
      <w:tabs>
        <w:tab w:val="right" w:pos="7600"/>
      </w:tabs>
      <w:spacing w:before="100" w:after="100"/>
      <w:ind w:left="-1440"/>
    </w:pPr>
    <w:r>
      <w:t>Skive Kommune</w:t>
    </w:r>
    <w:r w:rsidR="008178C8">
      <w:tab/>
    </w:r>
    <w:r>
      <w:t>Jenle – Restaurering af hovedbygning</w:t>
    </w:r>
  </w:p>
  <w:p w14:paraId="0F2EE972" w14:textId="5B1B9B82" w:rsidR="00E43719" w:rsidRDefault="008178C8">
    <w:pPr>
      <w:pBdr>
        <w:top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  <w:bookmarkStart w:id="55" w:name="Entreprise3"/>
    <w:bookmarkEnd w:id="55"/>
    <w:r>
      <w:tab/>
      <w:t>Dato</w:t>
    </w:r>
    <w:r>
      <w:tab/>
      <w:t>:</w:t>
    </w:r>
    <w:r>
      <w:tab/>
    </w:r>
    <w:bookmarkStart w:id="56" w:name="Dato3"/>
    <w:bookmarkEnd w:id="56"/>
    <w:r w:rsidR="009F5F40">
      <w:t>20-12-2023</w:t>
    </w:r>
  </w:p>
  <w:p w14:paraId="15BE7FA7" w14:textId="77777777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bookmarkStart w:id="57" w:name="Arbejdsbeskrivelse3"/>
    <w:r>
      <w:t>Arbejdsbeskrivelse – VVS</w:t>
    </w:r>
    <w:bookmarkEnd w:id="57"/>
    <w:r>
      <w:tab/>
    </w:r>
    <w:proofErr w:type="spellStart"/>
    <w:r>
      <w:t>Rev.dato</w:t>
    </w:r>
    <w:proofErr w:type="spellEnd"/>
    <w:r>
      <w:tab/>
      <w:t>:</w:t>
    </w:r>
    <w:r>
      <w:tab/>
    </w:r>
    <w:bookmarkStart w:id="58" w:name="Revdato3"/>
    <w:bookmarkEnd w:id="58"/>
  </w:p>
  <w:p w14:paraId="4833D6D9" w14:textId="46515252" w:rsidR="00E43719" w:rsidRDefault="008178C8">
    <w:pPr>
      <w:tabs>
        <w:tab w:val="left" w:pos="5100"/>
        <w:tab w:val="right" w:pos="6100"/>
        <w:tab w:val="right" w:pos="7600"/>
      </w:tabs>
      <w:spacing w:before="8"/>
      <w:ind w:left="-1440"/>
    </w:pPr>
    <w:r>
      <w:t>3. Generelle specifikationer</w:t>
    </w:r>
    <w:r>
      <w:tab/>
      <w:t>Side</w:t>
    </w:r>
    <w:r>
      <w:tab/>
      <w:t>:</w:t>
    </w:r>
    <w:r>
      <w:tab/>
    </w:r>
    <w:r w:rsidR="00C54EA9" w:rsidRPr="0089324A">
      <w:fldChar w:fldCharType="begin"/>
    </w:r>
    <w:r w:rsidR="00C54EA9" w:rsidRPr="0089324A">
      <w:instrText>PAGE</w:instrText>
    </w:r>
    <w:r w:rsidR="00C54EA9" w:rsidRPr="0089324A">
      <w:fldChar w:fldCharType="separate"/>
    </w:r>
    <w:r w:rsidR="00C54EA9">
      <w:t>1</w:t>
    </w:r>
    <w:r w:rsidR="00C54EA9" w:rsidRPr="0089324A">
      <w:fldChar w:fldCharType="end"/>
    </w:r>
    <w:r w:rsidR="00C54EA9">
      <w:t>/</w:t>
    </w:r>
    <w:r w:rsidR="00C54EA9">
      <w:fldChar w:fldCharType="begin"/>
    </w:r>
    <w:r w:rsidR="00C54EA9">
      <w:instrText xml:space="preserve"> =</w:instrText>
    </w:r>
    <w:r w:rsidR="00C54EA9">
      <w:rPr>
        <w:noProof/>
      </w:rPr>
      <w:fldChar w:fldCharType="begin"/>
    </w:r>
    <w:r w:rsidR="00C54EA9">
      <w:rPr>
        <w:noProof/>
      </w:rPr>
      <w:instrText xml:space="preserve"> NUMPAGES </w:instrText>
    </w:r>
    <w:r w:rsidR="00C54EA9">
      <w:rPr>
        <w:noProof/>
      </w:rPr>
      <w:fldChar w:fldCharType="separate"/>
    </w:r>
    <w:r w:rsidR="005F047B">
      <w:rPr>
        <w:noProof/>
      </w:rPr>
      <w:instrText>18</w:instrText>
    </w:r>
    <w:r w:rsidR="00C54EA9">
      <w:rPr>
        <w:noProof/>
      </w:rPr>
      <w:fldChar w:fldCharType="end"/>
    </w:r>
    <w:r w:rsidR="00C54EA9">
      <w:instrText>-1</w:instrText>
    </w:r>
    <w:r w:rsidR="00C54EA9">
      <w:fldChar w:fldCharType="separate"/>
    </w:r>
    <w:r w:rsidR="005F047B">
      <w:rPr>
        <w:noProof/>
      </w:rPr>
      <w:t>17</w:t>
    </w:r>
    <w:r w:rsidR="00C54EA9">
      <w:fldChar w:fldCharType="end"/>
    </w:r>
  </w:p>
  <w:p w14:paraId="07C630FB" w14:textId="77777777" w:rsidR="00E43719" w:rsidRDefault="00E43719">
    <w:pPr>
      <w:pBdr>
        <w:bottom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</w:p>
  <w:p w14:paraId="5951C11C" w14:textId="77777777" w:rsidR="00E43719" w:rsidRDefault="00E4371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0A47C" w14:textId="07CEF223" w:rsidR="00736FB8" w:rsidRDefault="005133B6" w:rsidP="00736FB8">
    <w:pPr>
      <w:pStyle w:val="Sidehoved"/>
      <w:tabs>
        <w:tab w:val="right" w:pos="7600"/>
      </w:tabs>
      <w:spacing w:before="100" w:after="100"/>
      <w:ind w:left="-1440"/>
    </w:pPr>
    <w:r>
      <w:t>Palægaragerne</w:t>
    </w:r>
    <w:r w:rsidR="00736FB8">
      <w:tab/>
    </w:r>
    <w:r w:rsidR="009F5F40">
      <w:t>Restaurering</w:t>
    </w:r>
  </w:p>
  <w:p w14:paraId="1B4311B9" w14:textId="46E9435A" w:rsidR="00736FB8" w:rsidRDefault="00736FB8" w:rsidP="00736FB8">
    <w:pPr>
      <w:pBdr>
        <w:top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  <w:r>
      <w:tab/>
      <w:t>Dato</w:t>
    </w:r>
    <w:r>
      <w:tab/>
      <w:t>:</w:t>
    </w:r>
    <w:r>
      <w:tab/>
    </w:r>
    <w:r w:rsidR="009F5F40">
      <w:t>2</w:t>
    </w:r>
    <w:r w:rsidR="005133B6">
      <w:t>6</w:t>
    </w:r>
    <w:r w:rsidR="009F5F40">
      <w:t>-</w:t>
    </w:r>
    <w:r w:rsidR="005133B6">
      <w:t>0</w:t>
    </w:r>
    <w:r w:rsidR="009F5F40">
      <w:t>2-202</w:t>
    </w:r>
    <w:r w:rsidR="005133B6">
      <w:t>4</w:t>
    </w:r>
  </w:p>
  <w:p w14:paraId="770BB69A" w14:textId="69BE353B" w:rsidR="00736FB8" w:rsidRDefault="00736FB8" w:rsidP="00736FB8">
    <w:pPr>
      <w:tabs>
        <w:tab w:val="left" w:pos="5100"/>
        <w:tab w:val="right" w:pos="6100"/>
        <w:tab w:val="right" w:pos="7600"/>
      </w:tabs>
      <w:spacing w:before="8"/>
      <w:ind w:left="-1440"/>
    </w:pPr>
    <w:r>
      <w:t>Arbejdsbeskrivelse – VVS</w:t>
    </w:r>
    <w:r>
      <w:tab/>
    </w:r>
    <w:proofErr w:type="spellStart"/>
    <w:r>
      <w:t>Rev.dato</w:t>
    </w:r>
    <w:proofErr w:type="spellEnd"/>
    <w:r>
      <w:tab/>
      <w:t>:</w:t>
    </w:r>
    <w:r>
      <w:tab/>
    </w:r>
  </w:p>
  <w:p w14:paraId="17692E54" w14:textId="10D2DAF2" w:rsidR="00736FB8" w:rsidRDefault="00736FB8" w:rsidP="00736FB8">
    <w:pPr>
      <w:tabs>
        <w:tab w:val="left" w:pos="-1134"/>
        <w:tab w:val="left" w:pos="5100"/>
        <w:tab w:val="right" w:pos="6237"/>
        <w:tab w:val="right" w:pos="7326"/>
      </w:tabs>
      <w:spacing w:before="8"/>
      <w:ind w:left="-1440"/>
    </w:pPr>
    <w:r>
      <w:rPr>
        <w:noProof/>
      </w:rPr>
      <w:fldChar w:fldCharType="begin"/>
    </w:r>
    <w:r>
      <w:rPr>
        <w:noProof/>
      </w:rPr>
      <w:instrText xml:space="preserve"> STYLEREF  "1"  \* MERGEFORMAT </w:instrText>
    </w:r>
    <w:r>
      <w:rPr>
        <w:noProof/>
      </w:rPr>
      <w:fldChar w:fldCharType="end"/>
    </w:r>
    <w:r>
      <w:tab/>
      <w:t>Side</w:t>
    </w:r>
    <w:r>
      <w:tab/>
      <w:t>:</w:t>
    </w:r>
    <w:r>
      <w:tab/>
    </w:r>
    <w:r>
      <w:fldChar w:fldCharType="begin"/>
    </w:r>
    <w:r>
      <w:instrText>PAGE</w:instrText>
    </w:r>
    <w:r>
      <w:fldChar w:fldCharType="separate"/>
    </w:r>
    <w:r>
      <w:t>26</w:t>
    </w:r>
    <w:r>
      <w:fldChar w:fldCharType="end"/>
    </w:r>
    <w:r>
      <w:t>/</w:t>
    </w:r>
    <w:r>
      <w:fldChar w:fldCharType="begin"/>
    </w:r>
    <w:r>
      <w:instrText xml:space="preserve"> =</w:instrTex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5F047B">
      <w:rPr>
        <w:noProof/>
      </w:rPr>
      <w:instrText>18</w:instrText>
    </w:r>
    <w:r>
      <w:rPr>
        <w:noProof/>
      </w:rPr>
      <w:fldChar w:fldCharType="end"/>
    </w:r>
    <w:r>
      <w:instrText>-1</w:instrText>
    </w:r>
    <w:r>
      <w:fldChar w:fldCharType="separate"/>
    </w:r>
    <w:r w:rsidR="005F047B">
      <w:rPr>
        <w:noProof/>
      </w:rPr>
      <w:t>17</w:t>
    </w:r>
    <w:r>
      <w:fldChar w:fldCharType="end"/>
    </w:r>
  </w:p>
  <w:p w14:paraId="39231413" w14:textId="77777777" w:rsidR="00736FB8" w:rsidRDefault="00736FB8" w:rsidP="00736FB8">
    <w:pPr>
      <w:pBdr>
        <w:bottom w:val="single" w:sz="2" w:space="4" w:color="auto"/>
      </w:pBdr>
      <w:tabs>
        <w:tab w:val="left" w:pos="5100"/>
        <w:tab w:val="right" w:pos="6100"/>
        <w:tab w:val="right" w:pos="7600"/>
      </w:tabs>
      <w:spacing w:before="8"/>
      <w:ind w:left="-1440"/>
    </w:pPr>
  </w:p>
  <w:p w14:paraId="11C5E24A" w14:textId="77777777" w:rsidR="00736FB8" w:rsidRDefault="00736FB8" w:rsidP="00736FB8"/>
  <w:p w14:paraId="4F40AB76" w14:textId="77777777" w:rsidR="00E43719" w:rsidRPr="00736FB8" w:rsidRDefault="00E43719" w:rsidP="00736FB8">
    <w:pPr>
      <w:pStyle w:val="Sidehoved"/>
    </w:pPr>
  </w:p>
  <w:p w14:paraId="70D47C48" w14:textId="77777777" w:rsidR="00176726" w:rsidRDefault="001767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E84"/>
    <w:multiLevelType w:val="multilevel"/>
    <w:tmpl w:val="A77A7F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D2E25"/>
    <w:multiLevelType w:val="multilevel"/>
    <w:tmpl w:val="1CFA25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E2596"/>
    <w:multiLevelType w:val="multilevel"/>
    <w:tmpl w:val="335253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704872"/>
    <w:multiLevelType w:val="multilevel"/>
    <w:tmpl w:val="E8D48E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AE1BD4"/>
    <w:multiLevelType w:val="multilevel"/>
    <w:tmpl w:val="9EC0D3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166BA0"/>
    <w:multiLevelType w:val="multilevel"/>
    <w:tmpl w:val="4E3269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3B7207"/>
    <w:multiLevelType w:val="multilevel"/>
    <w:tmpl w:val="B394A9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CC1739"/>
    <w:multiLevelType w:val="multilevel"/>
    <w:tmpl w:val="4DEA6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D61D72"/>
    <w:multiLevelType w:val="multilevel"/>
    <w:tmpl w:val="B686C8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FF761F"/>
    <w:multiLevelType w:val="multilevel"/>
    <w:tmpl w:val="B3FA13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B053FF"/>
    <w:multiLevelType w:val="multilevel"/>
    <w:tmpl w:val="30A6AE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93421E"/>
    <w:multiLevelType w:val="multilevel"/>
    <w:tmpl w:val="542690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11676B"/>
    <w:multiLevelType w:val="multilevel"/>
    <w:tmpl w:val="9D8EFF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8177C3"/>
    <w:multiLevelType w:val="multilevel"/>
    <w:tmpl w:val="793450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6D3185"/>
    <w:multiLevelType w:val="hybridMultilevel"/>
    <w:tmpl w:val="0D8294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7D7F55"/>
    <w:multiLevelType w:val="multilevel"/>
    <w:tmpl w:val="75189A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19544F"/>
    <w:multiLevelType w:val="multilevel"/>
    <w:tmpl w:val="3D2E69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4C3C8D"/>
    <w:multiLevelType w:val="multilevel"/>
    <w:tmpl w:val="4F7474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B3190E"/>
    <w:multiLevelType w:val="multilevel"/>
    <w:tmpl w:val="CDCCC4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AB28D2"/>
    <w:multiLevelType w:val="multilevel"/>
    <w:tmpl w:val="658C3B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CCA788A"/>
    <w:multiLevelType w:val="multilevel"/>
    <w:tmpl w:val="3FF28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27727A"/>
    <w:multiLevelType w:val="multilevel"/>
    <w:tmpl w:val="0C964B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334CCC"/>
    <w:multiLevelType w:val="multilevel"/>
    <w:tmpl w:val="F4448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0711BC7"/>
    <w:multiLevelType w:val="multilevel"/>
    <w:tmpl w:val="AEA479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1AB1CC5"/>
    <w:multiLevelType w:val="multilevel"/>
    <w:tmpl w:val="F6886F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303429D"/>
    <w:multiLevelType w:val="multilevel"/>
    <w:tmpl w:val="710C67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2036C8"/>
    <w:multiLevelType w:val="multilevel"/>
    <w:tmpl w:val="A57271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E6443CE"/>
    <w:multiLevelType w:val="multilevel"/>
    <w:tmpl w:val="CDC8FE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A67735"/>
    <w:multiLevelType w:val="multilevel"/>
    <w:tmpl w:val="EDD81B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5FE5D32"/>
    <w:multiLevelType w:val="multilevel"/>
    <w:tmpl w:val="0E2CEA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71C37D1"/>
    <w:multiLevelType w:val="multilevel"/>
    <w:tmpl w:val="09EA9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7355E2"/>
    <w:multiLevelType w:val="hybridMultilevel"/>
    <w:tmpl w:val="5E9E5326"/>
    <w:lvl w:ilvl="0" w:tplc="97B22E2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79601B"/>
    <w:multiLevelType w:val="multilevel"/>
    <w:tmpl w:val="4DB2F8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C104565"/>
    <w:multiLevelType w:val="multilevel"/>
    <w:tmpl w:val="E638B2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9B11D1"/>
    <w:multiLevelType w:val="multilevel"/>
    <w:tmpl w:val="56FC99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F31592B"/>
    <w:multiLevelType w:val="multilevel"/>
    <w:tmpl w:val="21D095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FCD252D"/>
    <w:multiLevelType w:val="multilevel"/>
    <w:tmpl w:val="D3FAA4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0EF2139"/>
    <w:multiLevelType w:val="multilevel"/>
    <w:tmpl w:val="A5DEA1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54B6AE6"/>
    <w:multiLevelType w:val="multilevel"/>
    <w:tmpl w:val="B5E808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73A1186"/>
    <w:multiLevelType w:val="multilevel"/>
    <w:tmpl w:val="EF7AD5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9F130AC"/>
    <w:multiLevelType w:val="multilevel"/>
    <w:tmpl w:val="CF06C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2B5C1C"/>
    <w:multiLevelType w:val="multilevel"/>
    <w:tmpl w:val="BE82FB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9C2E44"/>
    <w:multiLevelType w:val="multilevel"/>
    <w:tmpl w:val="29BA2E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F840505"/>
    <w:multiLevelType w:val="multilevel"/>
    <w:tmpl w:val="6C58C8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05432CD"/>
    <w:multiLevelType w:val="multilevel"/>
    <w:tmpl w:val="5FB075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1BB1381"/>
    <w:multiLevelType w:val="multilevel"/>
    <w:tmpl w:val="E460BB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2E40F4D"/>
    <w:multiLevelType w:val="multilevel"/>
    <w:tmpl w:val="7D70A4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5732E2E"/>
    <w:multiLevelType w:val="multilevel"/>
    <w:tmpl w:val="C5C227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C3D1DD5"/>
    <w:multiLevelType w:val="multilevel"/>
    <w:tmpl w:val="7BD298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C9B3648"/>
    <w:multiLevelType w:val="multilevel"/>
    <w:tmpl w:val="57EEC2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E087C9B"/>
    <w:multiLevelType w:val="multilevel"/>
    <w:tmpl w:val="4EF2FC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26E37A5"/>
    <w:multiLevelType w:val="multilevel"/>
    <w:tmpl w:val="E55E0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3B77DA4"/>
    <w:multiLevelType w:val="multilevel"/>
    <w:tmpl w:val="7EC83D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C2B4729"/>
    <w:multiLevelType w:val="hybridMultilevel"/>
    <w:tmpl w:val="5B0EBFDE"/>
    <w:lvl w:ilvl="0" w:tplc="1220C0E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941A1C"/>
    <w:multiLevelType w:val="multilevel"/>
    <w:tmpl w:val="CDC210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28461187">
    <w:abstractNumId w:val="3"/>
  </w:num>
  <w:num w:numId="2" w16cid:durableId="1082414664">
    <w:abstractNumId w:val="6"/>
  </w:num>
  <w:num w:numId="3" w16cid:durableId="2057270864">
    <w:abstractNumId w:val="41"/>
  </w:num>
  <w:num w:numId="4" w16cid:durableId="1081636515">
    <w:abstractNumId w:val="12"/>
  </w:num>
  <w:num w:numId="5" w16cid:durableId="147135605">
    <w:abstractNumId w:val="16"/>
  </w:num>
  <w:num w:numId="6" w16cid:durableId="270600117">
    <w:abstractNumId w:val="50"/>
  </w:num>
  <w:num w:numId="7" w16cid:durableId="1970276838">
    <w:abstractNumId w:val="32"/>
  </w:num>
  <w:num w:numId="8" w16cid:durableId="1117525455">
    <w:abstractNumId w:val="51"/>
  </w:num>
  <w:num w:numId="9" w16cid:durableId="1559781404">
    <w:abstractNumId w:val="15"/>
  </w:num>
  <w:num w:numId="10" w16cid:durableId="1613127610">
    <w:abstractNumId w:val="42"/>
  </w:num>
  <w:num w:numId="11" w16cid:durableId="2059815960">
    <w:abstractNumId w:val="47"/>
  </w:num>
  <w:num w:numId="12" w16cid:durableId="2081320257">
    <w:abstractNumId w:val="36"/>
  </w:num>
  <w:num w:numId="13" w16cid:durableId="729504216">
    <w:abstractNumId w:val="38"/>
  </w:num>
  <w:num w:numId="14" w16cid:durableId="1348406187">
    <w:abstractNumId w:val="22"/>
  </w:num>
  <w:num w:numId="15" w16cid:durableId="47998636">
    <w:abstractNumId w:val="44"/>
  </w:num>
  <w:num w:numId="16" w16cid:durableId="1527060569">
    <w:abstractNumId w:val="25"/>
  </w:num>
  <w:num w:numId="17" w16cid:durableId="1014304865">
    <w:abstractNumId w:val="52"/>
  </w:num>
  <w:num w:numId="18" w16cid:durableId="994382404">
    <w:abstractNumId w:val="8"/>
  </w:num>
  <w:num w:numId="19" w16cid:durableId="1755082570">
    <w:abstractNumId w:val="17"/>
  </w:num>
  <w:num w:numId="20" w16cid:durableId="801387679">
    <w:abstractNumId w:val="34"/>
  </w:num>
  <w:num w:numId="21" w16cid:durableId="428550753">
    <w:abstractNumId w:val="24"/>
  </w:num>
  <w:num w:numId="22" w16cid:durableId="1407066866">
    <w:abstractNumId w:val="27"/>
  </w:num>
  <w:num w:numId="23" w16cid:durableId="894313716">
    <w:abstractNumId w:val="21"/>
  </w:num>
  <w:num w:numId="24" w16cid:durableId="1418480057">
    <w:abstractNumId w:val="33"/>
  </w:num>
  <w:num w:numId="25" w16cid:durableId="20712830">
    <w:abstractNumId w:val="5"/>
  </w:num>
  <w:num w:numId="26" w16cid:durableId="302545353">
    <w:abstractNumId w:val="2"/>
  </w:num>
  <w:num w:numId="27" w16cid:durableId="608970717">
    <w:abstractNumId w:val="26"/>
  </w:num>
  <w:num w:numId="28" w16cid:durableId="822239361">
    <w:abstractNumId w:val="39"/>
  </w:num>
  <w:num w:numId="29" w16cid:durableId="1237713818">
    <w:abstractNumId w:val="40"/>
  </w:num>
  <w:num w:numId="30" w16cid:durableId="1587811647">
    <w:abstractNumId w:val="0"/>
  </w:num>
  <w:num w:numId="31" w16cid:durableId="211619387">
    <w:abstractNumId w:val="28"/>
  </w:num>
  <w:num w:numId="32" w16cid:durableId="588002556">
    <w:abstractNumId w:val="54"/>
  </w:num>
  <w:num w:numId="33" w16cid:durableId="1520049469">
    <w:abstractNumId w:val="19"/>
  </w:num>
  <w:num w:numId="34" w16cid:durableId="1785925547">
    <w:abstractNumId w:val="20"/>
  </w:num>
  <w:num w:numId="35" w16cid:durableId="1387145378">
    <w:abstractNumId w:val="48"/>
  </w:num>
  <w:num w:numId="36" w16cid:durableId="2051605300">
    <w:abstractNumId w:val="13"/>
  </w:num>
  <w:num w:numId="37" w16cid:durableId="1544831352">
    <w:abstractNumId w:val="10"/>
  </w:num>
  <w:num w:numId="38" w16cid:durableId="849216820">
    <w:abstractNumId w:val="37"/>
  </w:num>
  <w:num w:numId="39" w16cid:durableId="1334990777">
    <w:abstractNumId w:val="18"/>
  </w:num>
  <w:num w:numId="40" w16cid:durableId="203324005">
    <w:abstractNumId w:val="46"/>
  </w:num>
  <w:num w:numId="41" w16cid:durableId="979922738">
    <w:abstractNumId w:val="23"/>
  </w:num>
  <w:num w:numId="42" w16cid:durableId="1313870710">
    <w:abstractNumId w:val="45"/>
  </w:num>
  <w:num w:numId="43" w16cid:durableId="170529328">
    <w:abstractNumId w:val="29"/>
  </w:num>
  <w:num w:numId="44" w16cid:durableId="1755126584">
    <w:abstractNumId w:val="11"/>
  </w:num>
  <w:num w:numId="45" w16cid:durableId="519664855">
    <w:abstractNumId w:val="1"/>
  </w:num>
  <w:num w:numId="46" w16cid:durableId="387726899">
    <w:abstractNumId w:val="43"/>
  </w:num>
  <w:num w:numId="47" w16cid:durableId="198398138">
    <w:abstractNumId w:val="49"/>
  </w:num>
  <w:num w:numId="48" w16cid:durableId="1136334708">
    <w:abstractNumId w:val="4"/>
  </w:num>
  <w:num w:numId="49" w16cid:durableId="2006468175">
    <w:abstractNumId w:val="35"/>
  </w:num>
  <w:num w:numId="50" w16cid:durableId="1321039348">
    <w:abstractNumId w:val="9"/>
  </w:num>
  <w:num w:numId="51" w16cid:durableId="805319012">
    <w:abstractNumId w:val="53"/>
  </w:num>
  <w:num w:numId="52" w16cid:durableId="1984192510">
    <w:abstractNumId w:val="31"/>
  </w:num>
  <w:num w:numId="53" w16cid:durableId="254747697">
    <w:abstractNumId w:val="30"/>
  </w:num>
  <w:num w:numId="54" w16cid:durableId="1034118365">
    <w:abstractNumId w:val="7"/>
  </w:num>
  <w:num w:numId="55" w16cid:durableId="1400446124">
    <w:abstractNumId w:val="1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956"/>
  <w:autoHyphenation/>
  <w:hyphenationZone w:val="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719"/>
    <w:rsid w:val="000014E5"/>
    <w:rsid w:val="00004734"/>
    <w:rsid w:val="00031AB0"/>
    <w:rsid w:val="00035A69"/>
    <w:rsid w:val="000431FF"/>
    <w:rsid w:val="00061515"/>
    <w:rsid w:val="00076C1C"/>
    <w:rsid w:val="00076DB2"/>
    <w:rsid w:val="000A24AF"/>
    <w:rsid w:val="000B3E74"/>
    <w:rsid w:val="000E0D82"/>
    <w:rsid w:val="000E1905"/>
    <w:rsid w:val="000E590D"/>
    <w:rsid w:val="00100013"/>
    <w:rsid w:val="0010005C"/>
    <w:rsid w:val="00100BF4"/>
    <w:rsid w:val="00107492"/>
    <w:rsid w:val="00111407"/>
    <w:rsid w:val="00123080"/>
    <w:rsid w:val="001243D8"/>
    <w:rsid w:val="00124530"/>
    <w:rsid w:val="00131910"/>
    <w:rsid w:val="001378BD"/>
    <w:rsid w:val="00143695"/>
    <w:rsid w:val="00147550"/>
    <w:rsid w:val="00157FE2"/>
    <w:rsid w:val="00162E27"/>
    <w:rsid w:val="00172D61"/>
    <w:rsid w:val="001747C1"/>
    <w:rsid w:val="00176726"/>
    <w:rsid w:val="001865CF"/>
    <w:rsid w:val="0018763A"/>
    <w:rsid w:val="0019286A"/>
    <w:rsid w:val="00196C92"/>
    <w:rsid w:val="00197604"/>
    <w:rsid w:val="001A4D66"/>
    <w:rsid w:val="001A6DD4"/>
    <w:rsid w:val="001B0484"/>
    <w:rsid w:val="001B147F"/>
    <w:rsid w:val="001B6DE2"/>
    <w:rsid w:val="001E34E8"/>
    <w:rsid w:val="001F1590"/>
    <w:rsid w:val="0020706D"/>
    <w:rsid w:val="00232836"/>
    <w:rsid w:val="00233AA5"/>
    <w:rsid w:val="00253F92"/>
    <w:rsid w:val="002603B3"/>
    <w:rsid w:val="002B0004"/>
    <w:rsid w:val="002B27A4"/>
    <w:rsid w:val="002C13D4"/>
    <w:rsid w:val="002D0A16"/>
    <w:rsid w:val="002D1F3A"/>
    <w:rsid w:val="002D5CC1"/>
    <w:rsid w:val="002E3FDF"/>
    <w:rsid w:val="002E54C2"/>
    <w:rsid w:val="002E6E40"/>
    <w:rsid w:val="002E77B7"/>
    <w:rsid w:val="002F15C4"/>
    <w:rsid w:val="00300DF6"/>
    <w:rsid w:val="00301219"/>
    <w:rsid w:val="003029AE"/>
    <w:rsid w:val="0033725A"/>
    <w:rsid w:val="00341E62"/>
    <w:rsid w:val="00351E88"/>
    <w:rsid w:val="0036571C"/>
    <w:rsid w:val="00372406"/>
    <w:rsid w:val="0037676D"/>
    <w:rsid w:val="003C611F"/>
    <w:rsid w:val="003F50A7"/>
    <w:rsid w:val="00421269"/>
    <w:rsid w:val="00436BAE"/>
    <w:rsid w:val="004429A0"/>
    <w:rsid w:val="004713B1"/>
    <w:rsid w:val="00473F18"/>
    <w:rsid w:val="00475797"/>
    <w:rsid w:val="004759D0"/>
    <w:rsid w:val="00484F16"/>
    <w:rsid w:val="00486EEF"/>
    <w:rsid w:val="00496F3A"/>
    <w:rsid w:val="004A6325"/>
    <w:rsid w:val="004D05B1"/>
    <w:rsid w:val="004D1B40"/>
    <w:rsid w:val="004D718E"/>
    <w:rsid w:val="004E2438"/>
    <w:rsid w:val="004E2584"/>
    <w:rsid w:val="004F1F5F"/>
    <w:rsid w:val="005014FB"/>
    <w:rsid w:val="005133B6"/>
    <w:rsid w:val="0051535B"/>
    <w:rsid w:val="005165E7"/>
    <w:rsid w:val="005170CE"/>
    <w:rsid w:val="00532E46"/>
    <w:rsid w:val="00533016"/>
    <w:rsid w:val="00536C0D"/>
    <w:rsid w:val="00546371"/>
    <w:rsid w:val="00551B37"/>
    <w:rsid w:val="005719E1"/>
    <w:rsid w:val="005873EA"/>
    <w:rsid w:val="00590950"/>
    <w:rsid w:val="005A4A6D"/>
    <w:rsid w:val="005A7311"/>
    <w:rsid w:val="005B1373"/>
    <w:rsid w:val="005E7406"/>
    <w:rsid w:val="005E7823"/>
    <w:rsid w:val="005F047B"/>
    <w:rsid w:val="00600805"/>
    <w:rsid w:val="00606A25"/>
    <w:rsid w:val="00610546"/>
    <w:rsid w:val="0062456D"/>
    <w:rsid w:val="00634C11"/>
    <w:rsid w:val="00637AAA"/>
    <w:rsid w:val="006468AD"/>
    <w:rsid w:val="00652B02"/>
    <w:rsid w:val="00666BEB"/>
    <w:rsid w:val="00670DAB"/>
    <w:rsid w:val="006A6AC7"/>
    <w:rsid w:val="006B1901"/>
    <w:rsid w:val="006C06EB"/>
    <w:rsid w:val="006C7658"/>
    <w:rsid w:val="006C7CC3"/>
    <w:rsid w:val="006E2F15"/>
    <w:rsid w:val="006F329F"/>
    <w:rsid w:val="00701304"/>
    <w:rsid w:val="007129EF"/>
    <w:rsid w:val="0072639F"/>
    <w:rsid w:val="00736FB8"/>
    <w:rsid w:val="007372EC"/>
    <w:rsid w:val="00745DD7"/>
    <w:rsid w:val="00754208"/>
    <w:rsid w:val="00756409"/>
    <w:rsid w:val="00761EA1"/>
    <w:rsid w:val="00796896"/>
    <w:rsid w:val="007B3BB9"/>
    <w:rsid w:val="007C4CAC"/>
    <w:rsid w:val="007C5C42"/>
    <w:rsid w:val="00806565"/>
    <w:rsid w:val="00806F9F"/>
    <w:rsid w:val="008077FD"/>
    <w:rsid w:val="00815F27"/>
    <w:rsid w:val="008178C8"/>
    <w:rsid w:val="008206F2"/>
    <w:rsid w:val="00825F48"/>
    <w:rsid w:val="0082678C"/>
    <w:rsid w:val="00842693"/>
    <w:rsid w:val="008458CE"/>
    <w:rsid w:val="00855C13"/>
    <w:rsid w:val="00856AB6"/>
    <w:rsid w:val="00873888"/>
    <w:rsid w:val="00894D4F"/>
    <w:rsid w:val="008A4143"/>
    <w:rsid w:val="008B434B"/>
    <w:rsid w:val="008C24AF"/>
    <w:rsid w:val="008C41F0"/>
    <w:rsid w:val="008C5EC7"/>
    <w:rsid w:val="008D1DA8"/>
    <w:rsid w:val="00912D28"/>
    <w:rsid w:val="009159B5"/>
    <w:rsid w:val="00944D5A"/>
    <w:rsid w:val="00961E51"/>
    <w:rsid w:val="00971013"/>
    <w:rsid w:val="009A6D80"/>
    <w:rsid w:val="009D3D16"/>
    <w:rsid w:val="009D5085"/>
    <w:rsid w:val="009E1339"/>
    <w:rsid w:val="009E36F8"/>
    <w:rsid w:val="009F5F40"/>
    <w:rsid w:val="00A00EDD"/>
    <w:rsid w:val="00A0350F"/>
    <w:rsid w:val="00A10961"/>
    <w:rsid w:val="00A11C7E"/>
    <w:rsid w:val="00A13197"/>
    <w:rsid w:val="00A15BEF"/>
    <w:rsid w:val="00A2334D"/>
    <w:rsid w:val="00A6370B"/>
    <w:rsid w:val="00A652A5"/>
    <w:rsid w:val="00A739E0"/>
    <w:rsid w:val="00A941BB"/>
    <w:rsid w:val="00A94645"/>
    <w:rsid w:val="00AA7A1F"/>
    <w:rsid w:val="00AB6A54"/>
    <w:rsid w:val="00AB7802"/>
    <w:rsid w:val="00AC39AE"/>
    <w:rsid w:val="00AD107B"/>
    <w:rsid w:val="00AD20A8"/>
    <w:rsid w:val="00AE4AA8"/>
    <w:rsid w:val="00AF26EE"/>
    <w:rsid w:val="00B10ABB"/>
    <w:rsid w:val="00B17053"/>
    <w:rsid w:val="00B17581"/>
    <w:rsid w:val="00B22AF0"/>
    <w:rsid w:val="00B241DA"/>
    <w:rsid w:val="00B37F28"/>
    <w:rsid w:val="00B44A38"/>
    <w:rsid w:val="00B76048"/>
    <w:rsid w:val="00B773C3"/>
    <w:rsid w:val="00B83C30"/>
    <w:rsid w:val="00B873C3"/>
    <w:rsid w:val="00BA125E"/>
    <w:rsid w:val="00BA568E"/>
    <w:rsid w:val="00BB2871"/>
    <w:rsid w:val="00BC2805"/>
    <w:rsid w:val="00BD2DE7"/>
    <w:rsid w:val="00BD378B"/>
    <w:rsid w:val="00BD4EEE"/>
    <w:rsid w:val="00BE0C24"/>
    <w:rsid w:val="00BE36A1"/>
    <w:rsid w:val="00BF5116"/>
    <w:rsid w:val="00BF7D3D"/>
    <w:rsid w:val="00C11E54"/>
    <w:rsid w:val="00C24607"/>
    <w:rsid w:val="00C25AF8"/>
    <w:rsid w:val="00C35782"/>
    <w:rsid w:val="00C54EA9"/>
    <w:rsid w:val="00C71052"/>
    <w:rsid w:val="00CA0CC9"/>
    <w:rsid w:val="00CA7583"/>
    <w:rsid w:val="00CB31D4"/>
    <w:rsid w:val="00CB4B23"/>
    <w:rsid w:val="00CD0CB0"/>
    <w:rsid w:val="00CE7204"/>
    <w:rsid w:val="00CF2BD1"/>
    <w:rsid w:val="00D31918"/>
    <w:rsid w:val="00D41FD0"/>
    <w:rsid w:val="00D45850"/>
    <w:rsid w:val="00D545D3"/>
    <w:rsid w:val="00D7576D"/>
    <w:rsid w:val="00D82678"/>
    <w:rsid w:val="00D83AD4"/>
    <w:rsid w:val="00D84A15"/>
    <w:rsid w:val="00DA23DA"/>
    <w:rsid w:val="00DA5667"/>
    <w:rsid w:val="00DA7D35"/>
    <w:rsid w:val="00DB0ADA"/>
    <w:rsid w:val="00DB1888"/>
    <w:rsid w:val="00DB75E1"/>
    <w:rsid w:val="00DC2F8A"/>
    <w:rsid w:val="00DE4C29"/>
    <w:rsid w:val="00DF4D3E"/>
    <w:rsid w:val="00E00A2F"/>
    <w:rsid w:val="00E150FD"/>
    <w:rsid w:val="00E16CFC"/>
    <w:rsid w:val="00E2096C"/>
    <w:rsid w:val="00E26F2B"/>
    <w:rsid w:val="00E36ED8"/>
    <w:rsid w:val="00E42363"/>
    <w:rsid w:val="00E43719"/>
    <w:rsid w:val="00E47131"/>
    <w:rsid w:val="00E5381C"/>
    <w:rsid w:val="00E54435"/>
    <w:rsid w:val="00E650ED"/>
    <w:rsid w:val="00E67230"/>
    <w:rsid w:val="00E92523"/>
    <w:rsid w:val="00E92AC3"/>
    <w:rsid w:val="00EA6043"/>
    <w:rsid w:val="00EB0BD5"/>
    <w:rsid w:val="00EC08B5"/>
    <w:rsid w:val="00EC10BE"/>
    <w:rsid w:val="00EC6D33"/>
    <w:rsid w:val="00EC7450"/>
    <w:rsid w:val="00ED71A0"/>
    <w:rsid w:val="00EE52A8"/>
    <w:rsid w:val="00EE624C"/>
    <w:rsid w:val="00F06016"/>
    <w:rsid w:val="00F07FEC"/>
    <w:rsid w:val="00F133C9"/>
    <w:rsid w:val="00F155E9"/>
    <w:rsid w:val="00F202C6"/>
    <w:rsid w:val="00F8209D"/>
    <w:rsid w:val="00F97E52"/>
    <w:rsid w:val="00FA470C"/>
    <w:rsid w:val="00FB73A1"/>
    <w:rsid w:val="00FD0DAB"/>
    <w:rsid w:val="00FE0D7C"/>
    <w:rsid w:val="00FE2B4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133910"/>
  <w15:docId w15:val="{6547C6F8-085B-4358-B05C-39876547D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1FF"/>
    <w:pPr>
      <w:spacing w:line="260" w:lineRule="exact"/>
    </w:pPr>
    <w:rPr>
      <w:rFonts w:ascii="Verdana" w:hAnsi="Verdana" w:cs="Verdana"/>
      <w:sz w:val="18"/>
      <w:szCs w:val="18"/>
    </w:rPr>
  </w:style>
  <w:style w:type="paragraph" w:styleId="Overskrift1">
    <w:name w:val="heading 1"/>
    <w:basedOn w:val="Normal"/>
    <w:next w:val="Normal"/>
    <w:link w:val="Overskrift1Tegn"/>
    <w:uiPriority w:val="9"/>
    <w:qFormat/>
    <w:pPr>
      <w:keepNext/>
      <w:tabs>
        <w:tab w:val="left" w:pos="0"/>
      </w:tabs>
      <w:ind w:left="-1418"/>
      <w:outlineLvl w:val="0"/>
    </w:pPr>
    <w:rPr>
      <w:b/>
      <w:bCs/>
      <w:sz w:val="22"/>
      <w:szCs w:val="22"/>
    </w:rPr>
  </w:style>
  <w:style w:type="paragraph" w:styleId="Overskrift2">
    <w:name w:val="heading 2"/>
    <w:next w:val="Normal"/>
    <w:uiPriority w:val="9"/>
    <w:unhideWhenUsed/>
    <w:qFormat/>
    <w:pPr>
      <w:keepNext/>
      <w:tabs>
        <w:tab w:val="left" w:pos="0"/>
      </w:tabs>
      <w:spacing w:before="180"/>
      <w:ind w:left="-1418"/>
      <w:outlineLvl w:val="1"/>
    </w:pPr>
    <w:rPr>
      <w:rFonts w:ascii="Verdana" w:hAnsi="Verdana" w:cs="Verdana"/>
      <w:b/>
      <w:bCs/>
      <w:sz w:val="18"/>
      <w:szCs w:val="18"/>
    </w:rPr>
  </w:style>
  <w:style w:type="paragraph" w:styleId="Overskrift3">
    <w:name w:val="heading 3"/>
    <w:next w:val="Normal"/>
    <w:uiPriority w:val="9"/>
    <w:unhideWhenUsed/>
    <w:qFormat/>
    <w:pPr>
      <w:keepNext/>
      <w:tabs>
        <w:tab w:val="left" w:pos="0"/>
      </w:tabs>
      <w:spacing w:before="180"/>
      <w:ind w:left="-1418"/>
      <w:outlineLvl w:val="2"/>
    </w:pPr>
    <w:rPr>
      <w:rFonts w:ascii="Verdana" w:hAnsi="Verdana" w:cs="Verdana"/>
      <w:b/>
      <w:bCs/>
      <w:sz w:val="18"/>
      <w:szCs w:val="18"/>
    </w:rPr>
  </w:style>
  <w:style w:type="paragraph" w:styleId="Overskrift4">
    <w:name w:val="heading 4"/>
    <w:next w:val="Normal"/>
    <w:uiPriority w:val="9"/>
    <w:unhideWhenUsed/>
    <w:qFormat/>
    <w:pPr>
      <w:keepNext/>
      <w:tabs>
        <w:tab w:val="left" w:pos="0"/>
      </w:tabs>
      <w:spacing w:before="180"/>
      <w:ind w:left="-1418"/>
      <w:outlineLvl w:val="3"/>
    </w:pPr>
    <w:rPr>
      <w:rFonts w:ascii="Verdana" w:hAnsi="Verdana" w:cs="Verdana"/>
      <w:b/>
      <w:bCs/>
      <w:sz w:val="18"/>
      <w:szCs w:val="18"/>
    </w:rPr>
  </w:style>
  <w:style w:type="paragraph" w:styleId="Overskrift5">
    <w:name w:val="heading 5"/>
    <w:next w:val="Normal"/>
    <w:uiPriority w:val="9"/>
    <w:unhideWhenUsed/>
    <w:qFormat/>
    <w:pPr>
      <w:keepNext/>
      <w:tabs>
        <w:tab w:val="left" w:pos="0"/>
      </w:tabs>
      <w:spacing w:before="180"/>
      <w:ind w:left="-1418"/>
      <w:outlineLvl w:val="4"/>
    </w:pPr>
    <w:rPr>
      <w:rFonts w:ascii="Verdana" w:hAnsi="Verdana" w:cs="Verdana"/>
      <w:b/>
      <w:bCs/>
      <w:sz w:val="18"/>
      <w:szCs w:val="18"/>
    </w:rPr>
  </w:style>
  <w:style w:type="paragraph" w:styleId="Overskrift6">
    <w:name w:val="heading 6"/>
    <w:basedOn w:val="Normal"/>
    <w:next w:val="Normal"/>
    <w:uiPriority w:val="9"/>
    <w:semiHidden/>
    <w:unhideWhenUsed/>
    <w:qFormat/>
    <w:pPr>
      <w:tabs>
        <w:tab w:val="left" w:pos="0"/>
      </w:tabs>
      <w:ind w:left="-1418"/>
      <w:outlineLvl w:val="5"/>
    </w:pPr>
    <w:rPr>
      <w:b/>
      <w:bCs/>
      <w:sz w:val="22"/>
      <w:szCs w:val="22"/>
    </w:rPr>
  </w:style>
  <w:style w:type="paragraph" w:styleId="Overskrift7">
    <w:name w:val="heading 7"/>
    <w:next w:val="Normal"/>
    <w:uiPriority w:val="9"/>
    <w:qFormat/>
    <w:pPr>
      <w:tabs>
        <w:tab w:val="left" w:pos="1800"/>
        <w:tab w:val="left" w:pos="5200"/>
      </w:tabs>
      <w:spacing w:before="60" w:after="240"/>
      <w:ind w:left="-1418"/>
      <w:outlineLvl w:val="6"/>
    </w:pPr>
    <w:rPr>
      <w:rFonts w:ascii="Verdana" w:hAnsi="Verdana" w:cs="Verdana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link w:val="SidehovedTegn"/>
    <w:uiPriority w:val="9"/>
    <w:qFormat/>
    <w:rPr>
      <w:rFonts w:ascii="Verdana" w:hAnsi="Verdana" w:cs="Verdana"/>
      <w:b/>
      <w:bCs/>
      <w:sz w:val="18"/>
      <w:szCs w:val="18"/>
    </w:rPr>
  </w:style>
  <w:style w:type="paragraph" w:customStyle="1" w:styleId="Overskrift8">
    <w:name w:val="Overskrift_8"/>
    <w:next w:val="Normal"/>
    <w:uiPriority w:val="8"/>
    <w:qFormat/>
    <w:pPr>
      <w:tabs>
        <w:tab w:val="left" w:pos="0"/>
      </w:tabs>
      <w:spacing w:before="180"/>
      <w:ind w:left="-1418"/>
    </w:pPr>
    <w:rPr>
      <w:rFonts w:ascii="Verdana" w:hAnsi="Verdana" w:cs="Verdana"/>
      <w:b/>
      <w:bCs/>
      <w:sz w:val="18"/>
      <w:szCs w:val="18"/>
    </w:rPr>
  </w:style>
  <w:style w:type="paragraph" w:customStyle="1" w:styleId="Bilag">
    <w:name w:val="Bilag"/>
    <w:basedOn w:val="Normal"/>
    <w:next w:val="Normal"/>
    <w:uiPriority w:val="9"/>
    <w:qFormat/>
    <w:rPr>
      <w:sz w:val="16"/>
      <w:szCs w:val="16"/>
    </w:rPr>
  </w:style>
  <w:style w:type="paragraph" w:styleId="Indholdsfortegnelse1">
    <w:name w:val="toc 1"/>
    <w:basedOn w:val="brdtekst-bips"/>
    <w:uiPriority w:val="39"/>
    <w:qFormat/>
    <w:pPr>
      <w:keepNext/>
      <w:tabs>
        <w:tab w:val="left" w:pos="284"/>
        <w:tab w:val="right" w:leader="dot" w:pos="7600"/>
      </w:tabs>
      <w:spacing w:before="240"/>
      <w:outlineLvl w:val="0"/>
    </w:pPr>
    <w:rPr>
      <w:b/>
      <w:bCs/>
    </w:rPr>
  </w:style>
  <w:style w:type="paragraph" w:customStyle="1" w:styleId="Indholdsfortegnelse">
    <w:name w:val="Indholdsfortegnelse"/>
    <w:basedOn w:val="brdtekst-bips"/>
    <w:uiPriority w:val="1"/>
    <w:qFormat/>
    <w:pPr>
      <w:keepNext/>
      <w:tabs>
        <w:tab w:val="left" w:pos="284"/>
        <w:tab w:val="right" w:leader="dot" w:pos="7600"/>
      </w:tabs>
      <w:spacing w:before="240"/>
    </w:pPr>
    <w:rPr>
      <w:b/>
      <w:bCs/>
    </w:rPr>
  </w:style>
  <w:style w:type="paragraph" w:styleId="Indholdsfortegnelse2">
    <w:name w:val="toc 2"/>
    <w:basedOn w:val="brdtekst-bips"/>
    <w:autoRedefine/>
    <w:uiPriority w:val="39"/>
    <w:qFormat/>
    <w:pPr>
      <w:tabs>
        <w:tab w:val="left" w:pos="768"/>
        <w:tab w:val="right" w:leader="dot" w:pos="7600"/>
      </w:tabs>
      <w:ind w:left="284"/>
      <w:outlineLvl w:val="1"/>
    </w:pPr>
  </w:style>
  <w:style w:type="paragraph" w:styleId="Indholdsfortegnelse3">
    <w:name w:val="toc 3"/>
    <w:basedOn w:val="brdtekst-bips"/>
    <w:autoRedefine/>
    <w:uiPriority w:val="39"/>
    <w:qFormat/>
    <w:pPr>
      <w:tabs>
        <w:tab w:val="left" w:pos="1452"/>
        <w:tab w:val="right" w:leader="dot" w:pos="7600"/>
      </w:tabs>
      <w:ind w:left="768"/>
      <w:outlineLvl w:val="2"/>
    </w:pPr>
  </w:style>
  <w:style w:type="paragraph" w:styleId="Indholdsfortegnelse4">
    <w:name w:val="toc 4"/>
    <w:basedOn w:val="brdtekst-bips"/>
    <w:autoRedefine/>
    <w:uiPriority w:val="39"/>
    <w:qFormat/>
    <w:pPr>
      <w:tabs>
        <w:tab w:val="left" w:pos="2336"/>
        <w:tab w:val="right" w:leader="dot" w:pos="7600"/>
      </w:tabs>
      <w:ind w:left="1452"/>
      <w:outlineLvl w:val="3"/>
    </w:pPr>
  </w:style>
  <w:style w:type="paragraph" w:styleId="Indholdsfortegnelse5">
    <w:name w:val="toc 5"/>
    <w:basedOn w:val="brdtekst-bips"/>
    <w:autoRedefine/>
    <w:uiPriority w:val="39"/>
    <w:qFormat/>
    <w:pPr>
      <w:tabs>
        <w:tab w:val="left" w:pos="3420"/>
        <w:tab w:val="right" w:leader="dot" w:pos="7600"/>
      </w:tabs>
      <w:ind w:left="2336"/>
      <w:outlineLvl w:val="4"/>
    </w:pPr>
  </w:style>
  <w:style w:type="paragraph" w:styleId="Indholdsfortegnelse6">
    <w:name w:val="toc 6"/>
    <w:basedOn w:val="brdtekst-bips"/>
    <w:uiPriority w:val="39"/>
    <w:qFormat/>
    <w:pPr>
      <w:keepNext/>
      <w:tabs>
        <w:tab w:val="left" w:pos="284"/>
        <w:tab w:val="right" w:pos="7600"/>
      </w:tabs>
      <w:spacing w:before="240"/>
      <w:outlineLvl w:val="0"/>
    </w:pPr>
    <w:rPr>
      <w:b/>
      <w:bCs/>
    </w:rPr>
  </w:style>
  <w:style w:type="paragraph" w:customStyle="1" w:styleId="brdtekst-bips">
    <w:name w:val="brødtekst - bips"/>
    <w:basedOn w:val="Normal"/>
    <w:uiPriority w:val="1"/>
    <w:qFormat/>
    <w:pPr>
      <w:keepLines/>
    </w:pPr>
  </w:style>
  <w:style w:type="paragraph" w:customStyle="1" w:styleId="Sidetal1">
    <w:name w:val="Sidetal1"/>
    <w:uiPriority w:val="9"/>
    <w:qFormat/>
    <w:pPr>
      <w:keepNext/>
      <w:keepLines/>
    </w:pPr>
    <w:rPr>
      <w:rFonts w:ascii="Verdana" w:hAnsi="Verdana" w:cs="Verdana"/>
      <w:bCs/>
      <w:sz w:val="18"/>
      <w:szCs w:val="18"/>
    </w:rPr>
  </w:style>
  <w:style w:type="paragraph" w:customStyle="1" w:styleId="punktopstilling-bips">
    <w:name w:val="punktopstilling - bips"/>
    <w:basedOn w:val="brdtekst-bips"/>
    <w:uiPriority w:val="1"/>
    <w:qFormat/>
    <w:pPr>
      <w:tabs>
        <w:tab w:val="num" w:pos="284"/>
      </w:tabs>
      <w:ind w:left="284" w:hanging="284"/>
    </w:pPr>
  </w:style>
  <w:style w:type="paragraph" w:styleId="Indholdsfortegnelse7">
    <w:name w:val="toc 7"/>
    <w:basedOn w:val="Normal"/>
    <w:next w:val="Normal"/>
    <w:autoRedefine/>
    <w:uiPriority w:val="39"/>
    <w:unhideWhenUsed/>
    <w:rsid w:val="00E42363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Indholdsfortegnelse8">
    <w:name w:val="toc 8"/>
    <w:basedOn w:val="Normal"/>
    <w:next w:val="Normal"/>
    <w:autoRedefine/>
    <w:uiPriority w:val="39"/>
    <w:unhideWhenUsed/>
    <w:rsid w:val="00E42363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Indholdsfortegnelse9">
    <w:name w:val="toc 9"/>
    <w:basedOn w:val="Normal"/>
    <w:next w:val="Normal"/>
    <w:autoRedefine/>
    <w:uiPriority w:val="39"/>
    <w:unhideWhenUsed/>
    <w:rsid w:val="00E42363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Sidefod">
    <w:name w:val="footer"/>
    <w:basedOn w:val="Normal"/>
    <w:link w:val="SidefodTegn"/>
    <w:uiPriority w:val="99"/>
    <w:unhideWhenUsed/>
    <w:rsid w:val="00C54E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54EA9"/>
    <w:rPr>
      <w:rFonts w:ascii="Verdana" w:hAnsi="Verdana" w:cs="Verdana"/>
      <w:sz w:val="18"/>
      <w:szCs w:val="18"/>
    </w:rPr>
  </w:style>
  <w:style w:type="character" w:customStyle="1" w:styleId="SidehovedTegn">
    <w:name w:val="Sidehoved Tegn"/>
    <w:basedOn w:val="Standardskrifttypeiafsnit"/>
    <w:link w:val="Sidehoved"/>
    <w:uiPriority w:val="9"/>
    <w:rsid w:val="00C54EA9"/>
    <w:rPr>
      <w:rFonts w:ascii="Verdana" w:hAnsi="Verdana" w:cs="Verdana"/>
      <w:b/>
      <w:bCs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72639F"/>
    <w:rPr>
      <w:rFonts w:ascii="Verdana" w:hAnsi="Verdana" w:cs="Verdana"/>
      <w:b/>
      <w:bCs/>
      <w:sz w:val="22"/>
      <w:szCs w:val="22"/>
    </w:rPr>
  </w:style>
  <w:style w:type="paragraph" w:styleId="Listeafsnit">
    <w:name w:val="List Paragraph"/>
    <w:basedOn w:val="Normal"/>
    <w:uiPriority w:val="34"/>
    <w:qFormat/>
    <w:rsid w:val="00BD4EEE"/>
    <w:pPr>
      <w:ind w:left="720"/>
      <w:contextualSpacing/>
    </w:pPr>
  </w:style>
  <w:style w:type="paragraph" w:customStyle="1" w:styleId="Default">
    <w:name w:val="Default"/>
    <w:rsid w:val="0075640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-Gitter">
    <w:name w:val="Table Grid"/>
    <w:basedOn w:val="Tabel-Normal"/>
    <w:uiPriority w:val="59"/>
    <w:rsid w:val="008065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0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2B24C8CBBFA94390E9B306087E0F9A" ma:contentTypeVersion="14" ma:contentTypeDescription="Opret et nyt dokument." ma:contentTypeScope="" ma:versionID="9f3f06f37983d93edc82e6bf65ab46d5">
  <xsd:schema xmlns:xsd="http://www.w3.org/2001/XMLSchema" xmlns:xs="http://www.w3.org/2001/XMLSchema" xmlns:p="http://schemas.microsoft.com/office/2006/metadata/properties" xmlns:ns2="d8c6e327-c2c1-451d-b351-005638badcfb" xmlns:ns3="bc4d6a7a-5070-461e-afdf-9b839faaad46" targetNamespace="http://schemas.microsoft.com/office/2006/metadata/properties" ma:root="true" ma:fieldsID="e8b816b6267e120c9cdc615a7466f50d" ns2:_="" ns3:_="">
    <xsd:import namespace="d8c6e327-c2c1-451d-b351-005638badcfb"/>
    <xsd:import namespace="bc4d6a7a-5070-461e-afdf-9b839faaad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6e327-c2c1-451d-b351-005638badc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ledmærker" ma:readOnly="false" ma:fieldId="{5cf76f15-5ced-4ddc-b409-7134ff3c332f}" ma:taxonomyMulti="true" ma:sspId="008488ba-d1d3-4e07-be88-edc17c9944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6a7a-5070-461e-afdf-9b839faaad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a890952-ef9e-45bf-aa1a-929c5cf5b997}" ma:internalName="TaxCatchAll" ma:showField="CatchAllData" ma:web="bc4d6a7a-5070-461e-afdf-9b839faaad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56E101-7363-4D30-9E69-1DFB46F06B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972651-2257-4D44-BAB1-132B9A22FD9C}"/>
</file>

<file path=customXml/itemProps3.xml><?xml version="1.0" encoding="utf-8"?>
<ds:datastoreItem xmlns:ds="http://schemas.openxmlformats.org/officeDocument/2006/customXml" ds:itemID="{6BE77696-5D72-4B3A-82FF-475E782501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18</Pages>
  <Words>3228</Words>
  <Characters>19692</Characters>
  <Application>Microsoft Office Word</Application>
  <DocSecurity>0</DocSecurity>
  <Lines>164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CKH</dc:creator>
  <cp:lastModifiedBy>Martin Funch</cp:lastModifiedBy>
  <cp:revision>21</cp:revision>
  <dcterms:created xsi:type="dcterms:W3CDTF">2024-02-15T09:48:00Z</dcterms:created>
  <dcterms:modified xsi:type="dcterms:W3CDTF">2024-03-15T13:40:00Z</dcterms:modified>
</cp:coreProperties>
</file>